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A7DDEF">
      <w:pPr>
        <w:spacing w:line="360" w:lineRule="auto"/>
        <w:jc w:val="center"/>
        <w:rPr>
          <w:rFonts w:cs="Times New Roman" w:asciiTheme="minorEastAsia" w:hAnsiTheme="minorEastAsia"/>
          <w:b/>
          <w:bCs w:val="0"/>
          <w:color w:val="000000"/>
          <w:sz w:val="28"/>
          <w:szCs w:val="24"/>
          <w:u w:val="none"/>
        </w:rPr>
      </w:pPr>
      <w:r>
        <w:rPr>
          <w:rFonts w:hint="eastAsia" w:cs="Times New Roman" w:asciiTheme="minorEastAsia" w:hAnsiTheme="minorEastAsia"/>
          <w:b/>
          <w:bCs w:val="0"/>
          <w:color w:val="000000"/>
          <w:sz w:val="28"/>
          <w:szCs w:val="24"/>
          <w:u w:val="none"/>
        </w:rPr>
        <w:t>厦门公物-竞争性磋商-</w:t>
      </w:r>
      <w:r>
        <w:rPr>
          <w:rFonts w:hint="eastAsia" w:cs="Times New Roman" w:asciiTheme="minorEastAsia" w:hAnsiTheme="minorEastAsia"/>
          <w:b/>
          <w:bCs w:val="0"/>
          <w:color w:val="000000"/>
          <w:sz w:val="28"/>
          <w:szCs w:val="24"/>
          <w:u w:val="none"/>
          <w:lang w:eastAsia="zh-CN"/>
        </w:rPr>
        <w:t>GW2025-SH507</w:t>
      </w:r>
      <w:r>
        <w:rPr>
          <w:rFonts w:hint="eastAsia" w:cs="Times New Roman" w:asciiTheme="minorEastAsia" w:hAnsiTheme="minorEastAsia"/>
          <w:b/>
          <w:bCs w:val="0"/>
          <w:color w:val="000000"/>
          <w:sz w:val="28"/>
          <w:szCs w:val="24"/>
          <w:u w:val="none"/>
        </w:rPr>
        <w:t>-</w:t>
      </w:r>
      <w:r>
        <w:rPr>
          <w:rFonts w:hint="eastAsia" w:cs="Times New Roman" w:asciiTheme="minorEastAsia" w:hAnsiTheme="minorEastAsia"/>
          <w:b/>
          <w:bCs w:val="0"/>
          <w:color w:val="000000"/>
          <w:sz w:val="28"/>
          <w:szCs w:val="24"/>
          <w:u w:val="none"/>
          <w:lang w:eastAsia="zh-CN"/>
        </w:rPr>
        <w:t>厦门海洋职业技术学院零星维修定点供应商采购</w:t>
      </w:r>
      <w:r>
        <w:rPr>
          <w:rFonts w:hint="eastAsia" w:cs="Times New Roman" w:asciiTheme="minorEastAsia" w:hAnsiTheme="minorEastAsia"/>
          <w:b/>
          <w:bCs w:val="0"/>
          <w:color w:val="000000"/>
          <w:sz w:val="28"/>
          <w:szCs w:val="24"/>
          <w:u w:val="none"/>
        </w:rPr>
        <w:t>-采购公告</w:t>
      </w:r>
    </w:p>
    <w:tbl>
      <w:tblPr>
        <w:tblStyle w:val="12"/>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26"/>
        <w:gridCol w:w="7760"/>
      </w:tblGrid>
      <w:tr w14:paraId="7A67D6B2">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jc w:val="center"/>
        </w:trPr>
        <w:tc>
          <w:tcPr>
            <w:tcW w:w="1526" w:type="dxa"/>
            <w:vAlign w:val="center"/>
          </w:tcPr>
          <w:p w14:paraId="1664806E">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一、项目基本情况</w:t>
            </w:r>
          </w:p>
        </w:tc>
        <w:tc>
          <w:tcPr>
            <w:tcW w:w="7760" w:type="dxa"/>
            <w:vAlign w:val="center"/>
          </w:tcPr>
          <w:p w14:paraId="7913FA39">
            <w:pPr>
              <w:spacing w:line="360" w:lineRule="auto"/>
              <w:rPr>
                <w:rFonts w:hint="default"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项目编号：</w:t>
            </w:r>
            <w:r>
              <w:rPr>
                <w:rFonts w:hint="eastAsia" w:cs="宋体" w:asciiTheme="minorEastAsia" w:hAnsiTheme="minorEastAsia"/>
                <w:color w:val="000000" w:themeColor="text1"/>
                <w:sz w:val="24"/>
                <w:szCs w:val="24"/>
                <w:lang w:eastAsia="zh-CN"/>
              </w:rPr>
              <w:t>GW2025-SH507</w:t>
            </w:r>
          </w:p>
          <w:p w14:paraId="098C8DEB">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项目名称：</w:t>
            </w:r>
            <w:r>
              <w:rPr>
                <w:rFonts w:hint="eastAsia" w:cs="宋体" w:asciiTheme="minorEastAsia" w:hAnsiTheme="minorEastAsia"/>
                <w:color w:val="000000" w:themeColor="text1"/>
                <w:sz w:val="24"/>
                <w:szCs w:val="24"/>
                <w:lang w:eastAsia="zh-CN"/>
              </w:rPr>
              <w:t>厦门海洋职业技术学院零星维修定点供应商采购</w:t>
            </w:r>
          </w:p>
          <w:p w14:paraId="5C4BECDF">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采购方式：竞争性磋商</w:t>
            </w:r>
          </w:p>
          <w:p w14:paraId="0D9DB085">
            <w:pPr>
              <w:spacing w:line="360" w:lineRule="auto"/>
              <w:rPr>
                <w:rFonts w:hint="default" w:cs="宋体" w:asciiTheme="minorEastAsia" w:hAnsiTheme="minorEastAsia"/>
                <w:color w:val="000000" w:themeColor="text1"/>
                <w:sz w:val="24"/>
                <w:szCs w:val="24"/>
                <w:lang w:val="en-US"/>
              </w:rPr>
            </w:pPr>
            <w:r>
              <w:rPr>
                <w:rFonts w:hint="eastAsia" w:cs="宋体" w:asciiTheme="minorEastAsia" w:hAnsiTheme="minorEastAsia"/>
                <w:color w:val="000000" w:themeColor="text1"/>
                <w:sz w:val="24"/>
                <w:szCs w:val="24"/>
              </w:rPr>
              <w:t>预算金额：</w:t>
            </w:r>
            <w:r>
              <w:rPr>
                <w:rFonts w:hint="eastAsia" w:cs="宋体" w:asciiTheme="minorEastAsia" w:hAnsiTheme="minorEastAsia"/>
                <w:color w:val="000000" w:themeColor="text1"/>
                <w:sz w:val="24"/>
                <w:szCs w:val="24"/>
                <w:lang w:val="en-US" w:eastAsia="zh-CN"/>
              </w:rPr>
              <w:t>合同包1：140万元；合同包2：55万</w:t>
            </w:r>
            <w:r>
              <w:rPr>
                <w:rFonts w:hint="eastAsia" w:cs="宋体" w:asciiTheme="minorEastAsia" w:hAnsiTheme="minorEastAsia"/>
                <w:color w:val="000000" w:themeColor="text1"/>
                <w:sz w:val="24"/>
                <w:szCs w:val="24"/>
                <w:lang w:val="en-US" w:eastAsia="zh-CN"/>
              </w:rPr>
              <w:t>元</w:t>
            </w:r>
          </w:p>
          <w:p w14:paraId="4AFD7350">
            <w:pPr>
              <w:spacing w:line="360" w:lineRule="auto"/>
              <w:rPr>
                <w:rFonts w:hint="eastAsia" w:cs="宋体" w:asciiTheme="minorEastAsia" w:hAnsiTheme="minorEastAsia" w:eastAsiaTheme="minorEastAsia"/>
                <w:color w:val="000000" w:themeColor="text1"/>
                <w:sz w:val="24"/>
                <w:szCs w:val="24"/>
                <w:lang w:val="en-US" w:eastAsia="zh-CN"/>
              </w:rPr>
            </w:pPr>
            <w:r>
              <w:rPr>
                <w:rFonts w:hint="eastAsia" w:cs="宋体" w:asciiTheme="minorEastAsia" w:hAnsiTheme="minorEastAsia"/>
                <w:color w:val="000000" w:themeColor="text1"/>
                <w:sz w:val="24"/>
                <w:szCs w:val="24"/>
              </w:rPr>
              <w:t>采购需求：</w:t>
            </w:r>
            <w:r>
              <w:rPr>
                <w:rFonts w:hint="eastAsia" w:cs="宋体" w:asciiTheme="minorEastAsia" w:hAnsiTheme="minorEastAsia"/>
                <w:color w:val="000000" w:themeColor="text1"/>
                <w:sz w:val="24"/>
                <w:szCs w:val="24"/>
                <w:lang w:val="en-US" w:eastAsia="zh-CN"/>
              </w:rPr>
              <w:t>合同包1：</w:t>
            </w:r>
            <w:r>
              <w:rPr>
                <w:rFonts w:hint="eastAsia" w:cs="宋体" w:asciiTheme="minorEastAsia" w:hAnsiTheme="minorEastAsia"/>
                <w:color w:val="000000" w:themeColor="text1"/>
                <w:sz w:val="24"/>
                <w:szCs w:val="24"/>
                <w:lang w:eastAsia="zh-CN"/>
              </w:rPr>
              <w:t>翔安校区零星维修</w:t>
            </w:r>
            <w:r>
              <w:rPr>
                <w:rFonts w:hint="eastAsia" w:cs="宋体" w:asciiTheme="minorEastAsia" w:hAnsiTheme="minorEastAsia"/>
                <w:kern w:val="0"/>
                <w:sz w:val="24"/>
                <w:lang w:val="en-US" w:eastAsia="zh-CN"/>
              </w:rPr>
              <w:t>；合同包2：</w:t>
            </w:r>
            <w:r>
              <w:rPr>
                <w:rFonts w:hint="eastAsia" w:ascii="宋体" w:hAnsi="宋体" w:cs="宋体"/>
                <w:kern w:val="0"/>
                <w:sz w:val="24"/>
              </w:rPr>
              <w:t>思明校区零星维修</w:t>
            </w:r>
            <w:r>
              <w:rPr>
                <w:rFonts w:hint="eastAsia" w:ascii="宋体" w:hAnsi="宋体" w:cs="宋体"/>
                <w:kern w:val="0"/>
                <w:sz w:val="24"/>
                <w:lang w:eastAsia="zh-CN"/>
              </w:rPr>
              <w:t>。</w:t>
            </w:r>
          </w:p>
          <w:p w14:paraId="1AD7BDE3">
            <w:pPr>
              <w:spacing w:line="360" w:lineRule="auto"/>
              <w:rPr>
                <w:rFonts w:hint="eastAsia" w:asciiTheme="minorEastAsia" w:hAnsiTheme="minorEastAsia" w:eastAsiaTheme="minorEastAsia" w:cstheme="minorEastAsia"/>
                <w:sz w:val="24"/>
              </w:rPr>
            </w:pPr>
            <w:r>
              <w:rPr>
                <w:rFonts w:hint="eastAsia" w:asciiTheme="minorEastAsia" w:hAnsiTheme="minorEastAsia" w:eastAsiaTheme="minorEastAsia" w:cstheme="minorEastAsia"/>
                <w:sz w:val="24"/>
              </w:rPr>
              <w:t>工期：具体项目工期由采购人在签订具体合同时与供应商确定，因供应商自身原因，造成不能如期竣工时，应赔偿由于延误交付给采购人带来的损失，并接受处罚。</w:t>
            </w:r>
          </w:p>
          <w:p w14:paraId="579DB5A6">
            <w:pPr>
              <w:spacing w:line="360" w:lineRule="auto"/>
              <w:rPr>
                <w:rFonts w:hint="eastAsia" w:asciiTheme="minorEastAsia" w:hAnsiTheme="minorEastAsia" w:eastAsiaTheme="minorEastAsia" w:cstheme="minorEastAsia"/>
                <w:sz w:val="24"/>
                <w:lang w:eastAsia="zh-CN"/>
              </w:rPr>
            </w:pPr>
            <w:r>
              <w:rPr>
                <w:rFonts w:hint="eastAsia" w:asciiTheme="minorEastAsia" w:hAnsiTheme="minorEastAsia" w:eastAsiaTheme="minorEastAsia" w:cstheme="minorEastAsia"/>
                <w:sz w:val="24"/>
              </w:rPr>
              <w:t>服务期限：</w:t>
            </w:r>
            <w:r>
              <w:rPr>
                <w:rFonts w:hint="eastAsia" w:ascii="宋体" w:hAnsi="宋体" w:cs="宋体"/>
                <w:bCs/>
                <w:sz w:val="24"/>
              </w:rPr>
              <w:t>2025年9月1日-2027年8月31日止</w:t>
            </w:r>
            <w:r>
              <w:rPr>
                <w:rFonts w:hint="eastAsia" w:asciiTheme="minorEastAsia" w:hAnsiTheme="minorEastAsia" w:eastAsiaTheme="minorEastAsia" w:cstheme="minorEastAsia"/>
                <w:sz w:val="24"/>
              </w:rPr>
              <w:t>。服务期内结算金额达到本项目总预算金额195万元或合同期满（以先到为准），则本项目合同自动终止。</w:t>
            </w:r>
          </w:p>
        </w:tc>
      </w:tr>
      <w:tr w14:paraId="61D8D7A1">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0" w:hRule="atLeast"/>
          <w:jc w:val="center"/>
        </w:trPr>
        <w:tc>
          <w:tcPr>
            <w:tcW w:w="1526" w:type="dxa"/>
            <w:vAlign w:val="center"/>
          </w:tcPr>
          <w:p w14:paraId="23BF3949">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二、供应商的资格要求</w:t>
            </w:r>
          </w:p>
        </w:tc>
        <w:tc>
          <w:tcPr>
            <w:tcW w:w="7760" w:type="dxa"/>
            <w:vAlign w:val="center"/>
          </w:tcPr>
          <w:p w14:paraId="3614DB86">
            <w:pPr>
              <w:widowControl/>
              <w:spacing w:line="360" w:lineRule="auto"/>
              <w:rPr>
                <w:rFonts w:hint="default" w:ascii="宋体" w:hAnsi="宋体" w:cs="宋体"/>
                <w:kern w:val="0"/>
                <w:sz w:val="24"/>
                <w:lang w:val="en-US" w:eastAsia="zh-CN"/>
              </w:rPr>
            </w:pPr>
            <w:r>
              <w:rPr>
                <w:rFonts w:hint="eastAsia" w:ascii="宋体" w:hAnsi="宋体" w:cs="宋体"/>
                <w:kern w:val="0"/>
                <w:sz w:val="24"/>
                <w:lang w:val="en-US" w:eastAsia="zh-CN"/>
              </w:rPr>
              <w:t>包1、2：</w:t>
            </w:r>
          </w:p>
          <w:p w14:paraId="70D4D6DF">
            <w:pPr>
              <w:widowControl/>
              <w:spacing w:line="360" w:lineRule="auto"/>
              <w:rPr>
                <w:rFonts w:hint="eastAsia" w:ascii="宋体" w:hAnsi="宋体" w:cs="宋体"/>
                <w:kern w:val="0"/>
                <w:sz w:val="24"/>
              </w:rPr>
            </w:pPr>
            <w:r>
              <w:rPr>
                <w:rFonts w:hint="eastAsia" w:ascii="宋体" w:hAnsi="宋体" w:cs="宋体"/>
                <w:kern w:val="0"/>
                <w:sz w:val="24"/>
                <w:lang w:val="en-US" w:eastAsia="zh-CN"/>
              </w:rPr>
              <w:t>一、</w:t>
            </w:r>
            <w:r>
              <w:rPr>
                <w:rFonts w:hint="eastAsia" w:ascii="宋体" w:hAnsi="宋体" w:cs="宋体"/>
                <w:kern w:val="0"/>
                <w:sz w:val="24"/>
              </w:rPr>
              <w:t>营业执照等证明文件</w:t>
            </w:r>
            <w:r>
              <w:rPr>
                <w:rFonts w:hint="eastAsia" w:ascii="宋体" w:hAnsi="宋体" w:cs="宋体"/>
                <w:kern w:val="0"/>
                <w:sz w:val="24"/>
                <w:lang w:eastAsia="zh-CN"/>
              </w:rPr>
              <w:t>：</w:t>
            </w:r>
            <w:r>
              <w:rPr>
                <w:rFonts w:hint="eastAsia" w:ascii="宋体" w:hAnsi="宋体" w:cs="宋体"/>
                <w:kern w:val="0"/>
                <w:sz w:val="24"/>
              </w:rPr>
              <w:t>供应商应具有独立承担民事责任的能力，并提供营业执照等证明文件的复印件。</w:t>
            </w:r>
          </w:p>
          <w:p w14:paraId="6C33C784">
            <w:pPr>
              <w:widowControl/>
              <w:spacing w:line="360" w:lineRule="auto"/>
              <w:rPr>
                <w:rFonts w:hint="eastAsia" w:ascii="宋体" w:hAnsi="宋体" w:cs="宋体"/>
                <w:kern w:val="0"/>
                <w:sz w:val="24"/>
              </w:rPr>
            </w:pPr>
            <w:r>
              <w:rPr>
                <w:rFonts w:hint="eastAsia" w:ascii="宋体" w:hAnsi="宋体" w:cs="宋体"/>
                <w:kern w:val="0"/>
                <w:sz w:val="24"/>
                <w:lang w:val="en-US" w:eastAsia="zh-CN"/>
              </w:rPr>
              <w:t>二、</w:t>
            </w:r>
            <w:r>
              <w:rPr>
                <w:rFonts w:hint="eastAsia" w:ascii="宋体" w:hAnsi="宋体" w:cs="宋体"/>
                <w:kern w:val="0"/>
                <w:sz w:val="24"/>
              </w:rPr>
              <w:t>单位负责人证明或授权书</w:t>
            </w:r>
            <w:r>
              <w:rPr>
                <w:rFonts w:hint="eastAsia" w:ascii="宋体" w:hAnsi="宋体" w:cs="宋体"/>
                <w:kern w:val="0"/>
                <w:sz w:val="24"/>
                <w:lang w:eastAsia="zh-CN"/>
              </w:rPr>
              <w:t>：</w:t>
            </w:r>
            <w:r>
              <w:rPr>
                <w:rFonts w:hint="eastAsia" w:ascii="宋体" w:hAnsi="宋体" w:cs="宋体"/>
                <w:kern w:val="0"/>
                <w:sz w:val="24"/>
              </w:rPr>
              <w:t>（1）若供应商代表为单位负责人，无需提供授权书，但应提供单位负责人身份证复印件。（2）若供应商代表为单位负责人授权的委托代理人，应提供授权书及供应商代表身份证复印件。</w:t>
            </w:r>
          </w:p>
          <w:p w14:paraId="15E7E351">
            <w:pPr>
              <w:widowControl/>
              <w:spacing w:line="360" w:lineRule="auto"/>
              <w:rPr>
                <w:rFonts w:hint="eastAsia" w:ascii="宋体" w:hAnsi="宋体" w:cs="宋体"/>
                <w:kern w:val="0"/>
                <w:sz w:val="24"/>
              </w:rPr>
            </w:pPr>
            <w:r>
              <w:rPr>
                <w:rFonts w:hint="eastAsia" w:ascii="宋体" w:hAnsi="宋体" w:cs="宋体"/>
                <w:kern w:val="0"/>
                <w:sz w:val="24"/>
                <w:lang w:val="en-US" w:eastAsia="zh-CN"/>
              </w:rPr>
              <w:t>三、</w:t>
            </w:r>
            <w:r>
              <w:rPr>
                <w:rFonts w:hint="eastAsia" w:ascii="宋体" w:hAnsi="宋体" w:cs="宋体"/>
                <w:kern w:val="0"/>
                <w:sz w:val="24"/>
              </w:rPr>
              <w:t>资格承诺函</w:t>
            </w:r>
            <w:r>
              <w:rPr>
                <w:rFonts w:hint="eastAsia" w:ascii="宋体" w:hAnsi="宋体" w:cs="宋体"/>
                <w:kern w:val="0"/>
                <w:sz w:val="24"/>
                <w:lang w:eastAsia="zh-CN"/>
              </w:rPr>
              <w:t>：</w:t>
            </w:r>
            <w:r>
              <w:rPr>
                <w:rFonts w:hint="eastAsia" w:ascii="宋体" w:hAnsi="宋体" w:cs="宋体"/>
                <w:kern w:val="0"/>
                <w:sz w:val="24"/>
              </w:rPr>
              <w:t>供应商</w:t>
            </w:r>
            <w:r>
              <w:rPr>
                <w:rFonts w:ascii="宋体" w:hAnsi="宋体" w:cs="宋体"/>
                <w:kern w:val="0"/>
                <w:sz w:val="24"/>
              </w:rPr>
              <w:t>应提供《</w:t>
            </w:r>
            <w:r>
              <w:rPr>
                <w:rFonts w:hint="eastAsia" w:ascii="宋体" w:hAnsi="宋体" w:cs="宋体"/>
                <w:kern w:val="0"/>
                <w:sz w:val="24"/>
              </w:rPr>
              <w:t>资格承诺函》。</w:t>
            </w:r>
          </w:p>
          <w:p w14:paraId="72EBE7DF">
            <w:pPr>
              <w:widowControl/>
              <w:spacing w:line="360" w:lineRule="auto"/>
              <w:rPr>
                <w:rFonts w:hint="eastAsia" w:ascii="宋体" w:hAnsi="宋体" w:cs="宋体"/>
                <w:kern w:val="0"/>
                <w:sz w:val="24"/>
                <w:lang w:eastAsia="zh-CN"/>
              </w:rPr>
            </w:pPr>
            <w:r>
              <w:rPr>
                <w:rFonts w:hint="eastAsia" w:ascii="宋体" w:hAnsi="宋体" w:cs="宋体"/>
                <w:kern w:val="0"/>
                <w:sz w:val="24"/>
                <w:lang w:val="en-US" w:eastAsia="zh-CN"/>
              </w:rPr>
              <w:t>四、</w:t>
            </w:r>
            <w:r>
              <w:rPr>
                <w:rFonts w:hint="eastAsia" w:ascii="宋体" w:hAnsi="宋体" w:cs="宋体"/>
                <w:kern w:val="0"/>
                <w:sz w:val="24"/>
              </w:rPr>
              <w:t>信用记录要求</w:t>
            </w:r>
            <w:r>
              <w:rPr>
                <w:rFonts w:hint="eastAsia" w:ascii="宋体" w:hAnsi="宋体" w:cs="宋体"/>
                <w:kern w:val="0"/>
                <w:sz w:val="24"/>
                <w:lang w:eastAsia="zh-CN"/>
              </w:rPr>
              <w:t>：</w:t>
            </w:r>
          </w:p>
          <w:p w14:paraId="46B46B4D">
            <w:pPr>
              <w:widowControl/>
              <w:spacing w:line="360" w:lineRule="auto"/>
              <w:rPr>
                <w:rFonts w:hint="eastAsia" w:ascii="宋体" w:hAnsi="宋体" w:cs="宋体"/>
                <w:kern w:val="0"/>
                <w:sz w:val="24"/>
              </w:rPr>
            </w:pPr>
            <w:r>
              <w:rPr>
                <w:rFonts w:hint="eastAsia" w:ascii="宋体" w:hAnsi="宋体" w:cs="宋体"/>
                <w:kern w:val="0"/>
                <w:sz w:val="24"/>
              </w:rPr>
              <w:t>1、信用信息查询渠道：通过“信用中国”网站（www.creditchina.gov.cn）、中国政府采购网（www.ccgp.gov.cn）、“信用厦门”网站（credit.xm.gov.cn）查询所有供应商的信用信息。</w:t>
            </w:r>
          </w:p>
          <w:p w14:paraId="0979A3F9">
            <w:pPr>
              <w:widowControl/>
              <w:spacing w:line="360" w:lineRule="auto"/>
              <w:rPr>
                <w:rFonts w:hint="eastAsia" w:ascii="宋体" w:hAnsi="宋体" w:cs="宋体"/>
                <w:kern w:val="0"/>
                <w:sz w:val="24"/>
              </w:rPr>
            </w:pPr>
            <w:r>
              <w:rPr>
                <w:rFonts w:hint="eastAsia" w:ascii="宋体" w:hAnsi="宋体" w:cs="宋体"/>
                <w:kern w:val="0"/>
                <w:sz w:val="24"/>
              </w:rPr>
              <w:t>2、截止时点：查询供应商响应文件递交截止当天前三年内的信用信息。</w:t>
            </w:r>
          </w:p>
          <w:p w14:paraId="605F8615">
            <w:pPr>
              <w:widowControl/>
              <w:spacing w:line="360" w:lineRule="auto"/>
              <w:rPr>
                <w:rFonts w:hint="eastAsia" w:ascii="宋体" w:hAnsi="宋体" w:cs="宋体"/>
                <w:kern w:val="0"/>
                <w:sz w:val="24"/>
              </w:rPr>
            </w:pPr>
            <w:r>
              <w:rPr>
                <w:rFonts w:hint="eastAsia" w:ascii="宋体" w:hAnsi="宋体" w:cs="宋体"/>
                <w:kern w:val="0"/>
                <w:sz w:val="24"/>
              </w:rPr>
              <w:t>3、信用信息的使用规则：（1）查询结果显示供应商存在不良信用记录（包含列入失信被执行人、</w:t>
            </w:r>
            <w:r>
              <w:rPr>
                <w:rFonts w:hint="eastAsia" w:ascii="宋体" w:hAnsi="宋体" w:cs="宋体"/>
                <w:kern w:val="0"/>
                <w:sz w:val="24"/>
                <w:highlight w:val="none"/>
              </w:rPr>
              <w:t>重大税收违法</w:t>
            </w:r>
            <w:r>
              <w:rPr>
                <w:rFonts w:hint="eastAsia" w:ascii="宋体" w:hAnsi="宋体" w:cs="宋体"/>
                <w:kern w:val="0"/>
                <w:sz w:val="24"/>
                <w:highlight w:val="none"/>
                <w:lang w:val="en-US" w:eastAsia="zh-CN"/>
              </w:rPr>
              <w:t>失信主体</w:t>
            </w:r>
            <w:r>
              <w:rPr>
                <w:rFonts w:hint="eastAsia" w:ascii="宋体" w:hAnsi="宋体" w:cs="宋体"/>
                <w:kern w:val="0"/>
                <w:sz w:val="24"/>
              </w:rPr>
              <w:t xml:space="preserve">、政府采购严重违法失信行为记录名单及其他不符合《中华人民共和国政府采购法》第二十二条规定条件）的，其资格审查不合格。（2）因查询渠道网站原因导致查无供应商信息的，不认定供应商资格审查不合格；评审结束后，通过其他渠道发现供应商存在不良信用记录的，不认定为资格审查错误，将依照有关规定进行调查处理。（3）联合体成员存在不良信用记录的，视同联合体存在不良信用记录，联合体资格审查不合格。 </w:t>
            </w:r>
          </w:p>
          <w:p w14:paraId="6AF08679">
            <w:pPr>
              <w:widowControl/>
              <w:spacing w:line="360" w:lineRule="auto"/>
              <w:rPr>
                <w:rFonts w:hint="eastAsia" w:ascii="宋体" w:hAnsi="宋体" w:cs="宋体"/>
                <w:kern w:val="0"/>
                <w:sz w:val="24"/>
              </w:rPr>
            </w:pPr>
            <w:r>
              <w:rPr>
                <w:rFonts w:hint="eastAsia" w:ascii="宋体" w:hAnsi="宋体" w:cs="宋体"/>
                <w:kern w:val="0"/>
                <w:sz w:val="24"/>
              </w:rPr>
              <w:t>4、供应商无需提供信用信息查询结果。若供应商自行提供查询结果的，仍以评审当天查询结果为准。</w:t>
            </w:r>
          </w:p>
          <w:p w14:paraId="4DBDC493">
            <w:pPr>
              <w:widowControl/>
              <w:spacing w:line="360" w:lineRule="auto"/>
              <w:rPr>
                <w:rFonts w:hint="eastAsia" w:ascii="宋体" w:hAnsi="宋体" w:cs="宋体"/>
                <w:kern w:val="0"/>
                <w:sz w:val="24"/>
                <w:lang w:val="en-US" w:eastAsia="zh-CN"/>
              </w:rPr>
            </w:pPr>
            <w:r>
              <w:rPr>
                <w:rFonts w:hint="eastAsia" w:ascii="宋体" w:hAnsi="宋体" w:cs="宋体"/>
                <w:kern w:val="0"/>
                <w:sz w:val="24"/>
                <w:lang w:val="en-US" w:eastAsia="zh-CN"/>
              </w:rPr>
              <w:t>五、本项目不</w:t>
            </w:r>
            <w:r>
              <w:rPr>
                <w:rFonts w:hint="eastAsia" w:ascii="宋体" w:hAnsi="宋体" w:cs="宋体"/>
                <w:kern w:val="0"/>
                <w:sz w:val="24"/>
                <w:lang w:val="en-US" w:eastAsia="zh-CN"/>
              </w:rPr>
              <w:t>接受联合体响应。</w:t>
            </w:r>
          </w:p>
          <w:p w14:paraId="52C85FD0">
            <w:pPr>
              <w:widowControl/>
              <w:spacing w:line="360" w:lineRule="auto"/>
              <w:rPr>
                <w:rFonts w:hint="eastAsia" w:ascii="宋体" w:hAnsi="宋体" w:cs="宋体"/>
                <w:kern w:val="0"/>
                <w:sz w:val="24"/>
              </w:rPr>
            </w:pPr>
            <w:r>
              <w:rPr>
                <w:rFonts w:hint="eastAsia" w:ascii="宋体" w:hAnsi="宋体" w:cs="宋体"/>
                <w:kern w:val="0"/>
                <w:sz w:val="24"/>
                <w:lang w:val="en-US" w:eastAsia="zh-CN"/>
              </w:rPr>
              <w:t>六、</w:t>
            </w:r>
            <w:r>
              <w:rPr>
                <w:rFonts w:hint="eastAsia" w:ascii="宋体" w:hAnsi="宋体" w:cs="宋体"/>
                <w:kern w:val="0"/>
                <w:sz w:val="24"/>
              </w:rPr>
              <w:t>供应商须具备有效的建筑装修装饰工程专业承包二级及以上资质或建筑工程施工总承包三级及以上资质，且具有《施工企业安全生产许可证》，需提供有效的资质证书和安全生产许可证复印件。</w:t>
            </w:r>
          </w:p>
          <w:p w14:paraId="5606CADF">
            <w:pPr>
              <w:widowControl/>
              <w:spacing w:line="360" w:lineRule="auto"/>
              <w:rPr>
                <w:rFonts w:hint="default" w:ascii="宋体" w:hAnsi="宋体" w:cs="宋体"/>
                <w:b/>
                <w:kern w:val="0"/>
                <w:sz w:val="24"/>
                <w:lang w:val="en-US" w:eastAsia="zh-CN"/>
              </w:rPr>
            </w:pPr>
            <w:r>
              <w:rPr>
                <w:rFonts w:hint="eastAsia" w:ascii="宋体" w:hAnsi="宋体" w:cs="宋体"/>
                <w:kern w:val="0"/>
                <w:sz w:val="24"/>
                <w:lang w:val="en-US" w:eastAsia="zh-CN"/>
              </w:rPr>
              <w:t>七、</w:t>
            </w:r>
            <w:r>
              <w:rPr>
                <w:rFonts w:hint="eastAsia" w:ascii="宋体" w:hAnsi="宋体" w:cs="宋体"/>
                <w:kern w:val="0"/>
                <w:sz w:val="24"/>
              </w:rPr>
              <w:t>本合同包专门面向中小企业采购，供应商需提供《中小企业声明函》，未按要求提供的响应无效。</w:t>
            </w:r>
          </w:p>
        </w:tc>
      </w:tr>
      <w:tr w14:paraId="533F9B5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604885B4">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三、获取采购文件</w:t>
            </w:r>
          </w:p>
        </w:tc>
        <w:tc>
          <w:tcPr>
            <w:tcW w:w="7760" w:type="dxa"/>
            <w:vAlign w:val="center"/>
          </w:tcPr>
          <w:p w14:paraId="11C2AD9F">
            <w:pPr>
              <w:spacing w:line="360" w:lineRule="auto"/>
              <w:rPr>
                <w:rFonts w:asciiTheme="minorEastAsia" w:hAnsiTheme="minorEastAsia"/>
                <w:color w:val="000000" w:themeColor="text1"/>
                <w:sz w:val="24"/>
                <w:szCs w:val="24"/>
                <w:highlight w:val="none"/>
              </w:rPr>
            </w:pPr>
            <w:r>
              <w:rPr>
                <w:rFonts w:hint="eastAsia" w:asciiTheme="minorEastAsia" w:hAnsiTheme="minorEastAsia"/>
                <w:color w:val="000000" w:themeColor="text1"/>
                <w:sz w:val="24"/>
                <w:szCs w:val="24"/>
              </w:rPr>
              <w:t>获取采购文件时间：即</w:t>
            </w:r>
            <w:r>
              <w:rPr>
                <w:rFonts w:hint="eastAsia" w:asciiTheme="minorEastAsia" w:hAnsiTheme="minorEastAsia"/>
                <w:color w:val="000000" w:themeColor="text1"/>
                <w:sz w:val="24"/>
                <w:szCs w:val="24"/>
                <w:highlight w:val="none"/>
              </w:rPr>
              <w:t>日起至202</w:t>
            </w:r>
            <w:r>
              <w:rPr>
                <w:rFonts w:hint="eastAsia" w:asciiTheme="minorEastAsia" w:hAnsiTheme="minorEastAsia"/>
                <w:color w:val="000000" w:themeColor="text1"/>
                <w:sz w:val="24"/>
                <w:szCs w:val="24"/>
                <w:highlight w:val="none"/>
                <w:lang w:val="en-US" w:eastAsia="zh-CN"/>
              </w:rPr>
              <w:t>5</w:t>
            </w:r>
            <w:r>
              <w:rPr>
                <w:rFonts w:hint="eastAsia" w:asciiTheme="minorEastAsia" w:hAnsiTheme="minorEastAsia"/>
                <w:color w:val="000000" w:themeColor="text1"/>
                <w:sz w:val="24"/>
                <w:szCs w:val="24"/>
                <w:highlight w:val="none"/>
              </w:rPr>
              <w:t>年</w:t>
            </w:r>
            <w:r>
              <w:rPr>
                <w:rFonts w:hint="eastAsia" w:asciiTheme="minorEastAsia" w:hAnsiTheme="minorEastAsia"/>
                <w:color w:val="000000" w:themeColor="text1"/>
                <w:sz w:val="24"/>
                <w:szCs w:val="24"/>
                <w:highlight w:val="none"/>
                <w:lang w:val="en-US" w:eastAsia="zh-CN"/>
              </w:rPr>
              <w:t>7</w:t>
            </w:r>
            <w:r>
              <w:rPr>
                <w:rFonts w:hint="eastAsia" w:asciiTheme="minorEastAsia" w:hAnsiTheme="minorEastAsia"/>
                <w:color w:val="000000" w:themeColor="text1"/>
                <w:sz w:val="24"/>
                <w:szCs w:val="24"/>
                <w:highlight w:val="none"/>
              </w:rPr>
              <w:t>月</w:t>
            </w:r>
            <w:r>
              <w:rPr>
                <w:rFonts w:hint="eastAsia" w:asciiTheme="minorEastAsia" w:hAnsiTheme="minorEastAsia"/>
                <w:color w:val="000000" w:themeColor="text1"/>
                <w:sz w:val="24"/>
                <w:szCs w:val="24"/>
                <w:highlight w:val="none"/>
                <w:lang w:val="en-US" w:eastAsia="zh-CN"/>
              </w:rPr>
              <w:t>28</w:t>
            </w:r>
            <w:r>
              <w:rPr>
                <w:rFonts w:hint="eastAsia" w:asciiTheme="minorEastAsia" w:hAnsiTheme="minorEastAsia"/>
                <w:color w:val="000000" w:themeColor="text1"/>
                <w:sz w:val="24"/>
                <w:szCs w:val="24"/>
                <w:highlight w:val="none"/>
              </w:rPr>
              <w:t>日下午17:30时止。</w:t>
            </w:r>
          </w:p>
          <w:p w14:paraId="444219A5">
            <w:pPr>
              <w:spacing w:line="360" w:lineRule="auto"/>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highlight w:val="none"/>
              </w:rPr>
              <w:t>获取方式：</w:t>
            </w:r>
            <w:r>
              <w:rPr>
                <w:rFonts w:hint="eastAsia" w:asciiTheme="minorEastAsia" w:hAnsiTheme="minorEastAsia"/>
                <w:color w:val="000000" w:themeColor="text1"/>
                <w:sz w:val="24"/>
                <w:szCs w:val="24"/>
              </w:rPr>
              <w:t>请登录公e采电子招标采购服务平台（www.xmzfcg.com）进行实名获取，并在线下载采购文件。（供应商如未在系统中注册的，请按系统要求注册后方可获取，注册免费，且注册后可在线预览采购文件主要内容。对平台操作有任何疑问，请联系客服电话:400-805-9899）。在线获取后如需纸质文件的可到厦门市湖滨南路81号光大银行大厦</w:t>
            </w:r>
            <w:r>
              <w:rPr>
                <w:rFonts w:hint="eastAsia" w:asciiTheme="minorEastAsia" w:hAnsiTheme="minorEastAsia"/>
                <w:color w:val="000000" w:themeColor="text1"/>
                <w:sz w:val="24"/>
                <w:szCs w:val="24"/>
                <w:lang w:val="en-US" w:eastAsia="zh-CN"/>
              </w:rPr>
              <w:t>10</w:t>
            </w:r>
            <w:r>
              <w:rPr>
                <w:rFonts w:hint="eastAsia" w:asciiTheme="minorEastAsia" w:hAnsiTheme="minorEastAsia"/>
                <w:color w:val="000000" w:themeColor="text1"/>
                <w:sz w:val="24"/>
                <w:szCs w:val="24"/>
              </w:rPr>
              <w:t>楼前台领取（前台电话</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0592-2230888）。</w:t>
            </w:r>
          </w:p>
          <w:p w14:paraId="04234BB0">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售价：包1：人民币100元</w:t>
            </w:r>
            <w:r>
              <w:rPr>
                <w:rFonts w:hint="eastAsia" w:asciiTheme="minorEastAsia" w:hAnsiTheme="minorEastAsia"/>
                <w:color w:val="000000" w:themeColor="text1"/>
                <w:sz w:val="24"/>
                <w:szCs w:val="24"/>
                <w:lang w:eastAsia="zh-CN"/>
              </w:rPr>
              <w:t>；</w:t>
            </w:r>
            <w:r>
              <w:rPr>
                <w:rFonts w:hint="eastAsia" w:asciiTheme="minorEastAsia" w:hAnsiTheme="minorEastAsia"/>
                <w:color w:val="000000" w:themeColor="text1"/>
                <w:sz w:val="24"/>
                <w:szCs w:val="24"/>
              </w:rPr>
              <w:t>包</w:t>
            </w:r>
            <w:r>
              <w:rPr>
                <w:rFonts w:hint="eastAsia" w:asciiTheme="minorEastAsia" w:hAnsiTheme="minorEastAsia"/>
                <w:color w:val="000000" w:themeColor="text1"/>
                <w:sz w:val="24"/>
                <w:szCs w:val="24"/>
                <w:lang w:val="en-US" w:eastAsia="zh-CN"/>
              </w:rPr>
              <w:t>2</w:t>
            </w:r>
            <w:r>
              <w:rPr>
                <w:rFonts w:hint="eastAsia" w:asciiTheme="minorEastAsia" w:hAnsiTheme="minorEastAsia"/>
                <w:color w:val="000000" w:themeColor="text1"/>
                <w:sz w:val="24"/>
                <w:szCs w:val="24"/>
              </w:rPr>
              <w:t>：人民币100元。</w:t>
            </w:r>
          </w:p>
        </w:tc>
      </w:tr>
      <w:tr w14:paraId="79627C0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722D24AA">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四、响应文件提交</w:t>
            </w:r>
          </w:p>
        </w:tc>
        <w:tc>
          <w:tcPr>
            <w:tcW w:w="7760" w:type="dxa"/>
            <w:vAlign w:val="center"/>
          </w:tcPr>
          <w:p w14:paraId="62A7BBA0">
            <w:pPr>
              <w:spacing w:line="360" w:lineRule="auto"/>
              <w:rPr>
                <w:rFonts w:hint="default" w:cs="Times New Roman" w:asciiTheme="minorEastAsia" w:hAnsiTheme="minorEastAsia" w:eastAsiaTheme="minorEastAsia"/>
                <w:bCs/>
                <w:color w:val="000000"/>
                <w:sz w:val="24"/>
                <w:szCs w:val="24"/>
                <w:highlight w:val="none"/>
                <w:lang w:val="en-US" w:eastAsia="zh-CN"/>
              </w:rPr>
            </w:pPr>
            <w:r>
              <w:rPr>
                <w:rFonts w:hint="eastAsia" w:cs="Times New Roman" w:asciiTheme="minorEastAsia" w:hAnsiTheme="minorEastAsia"/>
                <w:bCs/>
                <w:color w:val="000000"/>
                <w:sz w:val="24"/>
                <w:szCs w:val="24"/>
                <w:highlight w:val="none"/>
              </w:rPr>
              <w:t>截止时间：20</w:t>
            </w:r>
            <w:r>
              <w:rPr>
                <w:rFonts w:hint="eastAsia" w:cs="Times New Roman" w:asciiTheme="minorEastAsia" w:hAnsiTheme="minorEastAsia"/>
                <w:bCs/>
                <w:color w:val="000000"/>
                <w:sz w:val="24"/>
                <w:szCs w:val="24"/>
                <w:highlight w:val="none"/>
                <w:lang w:val="en-US" w:eastAsia="zh-CN"/>
              </w:rPr>
              <w:t>25</w:t>
            </w:r>
            <w:r>
              <w:rPr>
                <w:rFonts w:hint="eastAsia" w:cs="Times New Roman" w:asciiTheme="minorEastAsia" w:hAnsiTheme="minorEastAsia"/>
                <w:bCs/>
                <w:color w:val="000000"/>
                <w:sz w:val="24"/>
                <w:szCs w:val="24"/>
                <w:highlight w:val="none"/>
              </w:rPr>
              <w:t>年</w:t>
            </w:r>
            <w:r>
              <w:rPr>
                <w:rFonts w:hint="eastAsia" w:cs="Times New Roman" w:asciiTheme="minorEastAsia" w:hAnsiTheme="minorEastAsia"/>
                <w:bCs/>
                <w:color w:val="000000"/>
                <w:sz w:val="24"/>
                <w:szCs w:val="24"/>
                <w:highlight w:val="none"/>
                <w:lang w:val="en-US" w:eastAsia="zh-CN"/>
              </w:rPr>
              <w:t>8</w:t>
            </w:r>
            <w:r>
              <w:rPr>
                <w:rFonts w:hint="eastAsia" w:cs="Times New Roman" w:asciiTheme="minorEastAsia" w:hAnsiTheme="minorEastAsia"/>
                <w:bCs/>
                <w:color w:val="000000"/>
                <w:sz w:val="24"/>
                <w:szCs w:val="24"/>
                <w:highlight w:val="none"/>
              </w:rPr>
              <w:t>月</w:t>
            </w:r>
            <w:r>
              <w:rPr>
                <w:rFonts w:hint="eastAsia" w:cs="Times New Roman" w:asciiTheme="minorEastAsia" w:hAnsiTheme="minorEastAsia"/>
                <w:bCs/>
                <w:color w:val="000000"/>
                <w:sz w:val="24"/>
                <w:szCs w:val="24"/>
                <w:highlight w:val="none"/>
                <w:lang w:val="en-US" w:eastAsia="zh-CN"/>
              </w:rPr>
              <w:t>1</w:t>
            </w:r>
            <w:r>
              <w:rPr>
                <w:rFonts w:hint="eastAsia" w:cs="Times New Roman" w:asciiTheme="minorEastAsia" w:hAnsiTheme="minorEastAsia"/>
                <w:bCs/>
                <w:color w:val="000000"/>
                <w:sz w:val="24"/>
                <w:szCs w:val="24"/>
                <w:highlight w:val="none"/>
              </w:rPr>
              <w:t>日</w:t>
            </w:r>
            <w:r>
              <w:rPr>
                <w:rFonts w:hint="eastAsia" w:cs="Times New Roman" w:asciiTheme="minorEastAsia" w:hAnsiTheme="minorEastAsia"/>
                <w:bCs/>
                <w:color w:val="000000"/>
                <w:sz w:val="24"/>
                <w:szCs w:val="24"/>
                <w:highlight w:val="none"/>
                <w:lang w:val="en-US" w:eastAsia="zh-CN"/>
              </w:rPr>
              <w:t>09</w:t>
            </w:r>
            <w:r>
              <w:rPr>
                <w:rFonts w:hint="eastAsia" w:cs="Times New Roman" w:asciiTheme="minorEastAsia" w:hAnsiTheme="minorEastAsia"/>
                <w:bCs/>
                <w:color w:val="000000"/>
                <w:sz w:val="24"/>
                <w:szCs w:val="24"/>
                <w:highlight w:val="none"/>
              </w:rPr>
              <w:t>：</w:t>
            </w:r>
            <w:r>
              <w:rPr>
                <w:rFonts w:hint="eastAsia" w:cs="Times New Roman" w:asciiTheme="minorEastAsia" w:hAnsiTheme="minorEastAsia"/>
                <w:bCs/>
                <w:color w:val="000000"/>
                <w:sz w:val="24"/>
                <w:szCs w:val="24"/>
                <w:highlight w:val="none"/>
                <w:lang w:val="en-US" w:eastAsia="zh-CN"/>
              </w:rPr>
              <w:t>30</w:t>
            </w:r>
          </w:p>
          <w:p w14:paraId="08AF5074">
            <w:pPr>
              <w:spacing w:line="360" w:lineRule="auto"/>
              <w:rPr>
                <w:rFonts w:hint="eastAsia" w:cs="Times New Roman" w:asciiTheme="minorEastAsia" w:hAnsiTheme="minorEastAsia" w:eastAsiaTheme="minorEastAsia"/>
                <w:bCs/>
                <w:color w:val="000000"/>
                <w:sz w:val="24"/>
                <w:szCs w:val="24"/>
                <w:lang w:val="en-US" w:eastAsia="zh-CN"/>
              </w:rPr>
            </w:pPr>
            <w:r>
              <w:rPr>
                <w:rFonts w:hint="eastAsia" w:cs="Times New Roman" w:asciiTheme="minorEastAsia" w:hAnsiTheme="minorEastAsia"/>
                <w:bCs/>
                <w:color w:val="000000"/>
                <w:sz w:val="24"/>
                <w:szCs w:val="24"/>
              </w:rPr>
              <w:t>提交地点：厦门市湖滨南路81号光大银行大厦</w:t>
            </w:r>
            <w:r>
              <w:rPr>
                <w:rFonts w:hint="eastAsia" w:cs="Times New Roman" w:asciiTheme="minorEastAsia" w:hAnsiTheme="minorEastAsia"/>
                <w:bCs/>
                <w:color w:val="000000"/>
                <w:sz w:val="24"/>
                <w:szCs w:val="24"/>
                <w:lang w:val="en-US" w:eastAsia="zh-CN"/>
              </w:rPr>
              <w:t>18</w:t>
            </w:r>
            <w:r>
              <w:rPr>
                <w:rFonts w:hint="eastAsia" w:cs="Times New Roman" w:asciiTheme="minorEastAsia" w:hAnsiTheme="minorEastAsia"/>
                <w:bCs/>
                <w:color w:val="000000"/>
                <w:sz w:val="24"/>
                <w:szCs w:val="24"/>
              </w:rPr>
              <w:t>楼开标厅</w:t>
            </w:r>
            <w:r>
              <w:rPr>
                <w:rFonts w:hint="eastAsia" w:cs="Times New Roman" w:asciiTheme="minorEastAsia" w:hAnsiTheme="minorEastAsia"/>
                <w:bCs/>
                <w:color w:val="000000"/>
                <w:sz w:val="24"/>
                <w:szCs w:val="24"/>
                <w:lang w:val="en-US" w:eastAsia="zh-CN"/>
              </w:rPr>
              <w:t>2</w:t>
            </w:r>
          </w:p>
          <w:p w14:paraId="1616ADCC">
            <w:pPr>
              <w:spacing w:line="360" w:lineRule="auto"/>
              <w:rPr>
                <w:rFonts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提交方式：提交纸质响应文件。</w:t>
            </w:r>
          </w:p>
        </w:tc>
      </w:tr>
      <w:tr w14:paraId="27F9CB4E">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40E47C0B">
            <w:pPr>
              <w:spacing w:line="360" w:lineRule="auto"/>
              <w:jc w:val="center"/>
              <w:rPr>
                <w:rFonts w:hint="eastAsia" w:asciiTheme="minorEastAsia" w:hAnsiTheme="minorEastAsia"/>
                <w:color w:val="000000" w:themeColor="text1"/>
                <w:sz w:val="24"/>
                <w:szCs w:val="24"/>
              </w:rPr>
            </w:pPr>
            <w:r>
              <w:rPr>
                <w:rFonts w:hint="eastAsia" w:asciiTheme="minorEastAsia" w:hAnsiTheme="minorEastAsia"/>
                <w:color w:val="000000" w:themeColor="text1"/>
                <w:sz w:val="24"/>
                <w:szCs w:val="24"/>
              </w:rPr>
              <w:t>五、响应文件开启</w:t>
            </w:r>
          </w:p>
        </w:tc>
        <w:tc>
          <w:tcPr>
            <w:tcW w:w="7760" w:type="dxa"/>
            <w:vAlign w:val="center"/>
          </w:tcPr>
          <w:p w14:paraId="0E4CF385">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开启时间：磋商小组全部签到完成后</w:t>
            </w:r>
          </w:p>
          <w:p w14:paraId="50A79A22">
            <w:pPr>
              <w:spacing w:line="360" w:lineRule="auto"/>
              <w:rPr>
                <w:rFonts w:hint="eastAsia" w:cs="Times New Roman" w:asciiTheme="minorEastAsia" w:hAnsiTheme="minorEastAsia"/>
                <w:bCs/>
                <w:color w:val="000000"/>
                <w:sz w:val="24"/>
                <w:szCs w:val="24"/>
              </w:rPr>
            </w:pPr>
            <w:r>
              <w:rPr>
                <w:rFonts w:hint="eastAsia" w:cs="Times New Roman" w:asciiTheme="minorEastAsia" w:hAnsiTheme="minorEastAsia"/>
                <w:bCs/>
                <w:color w:val="000000"/>
                <w:sz w:val="24"/>
                <w:szCs w:val="24"/>
              </w:rPr>
              <w:t>开启地点：厦门市湖滨南路81号光大银行大厦</w:t>
            </w:r>
            <w:r>
              <w:rPr>
                <w:rFonts w:hint="eastAsia" w:cs="Times New Roman" w:asciiTheme="minorEastAsia" w:hAnsiTheme="minorEastAsia"/>
                <w:bCs/>
                <w:color w:val="000000"/>
                <w:sz w:val="24"/>
                <w:szCs w:val="24"/>
                <w:lang w:val="en-US" w:eastAsia="zh-CN"/>
              </w:rPr>
              <w:t>18</w:t>
            </w:r>
            <w:r>
              <w:rPr>
                <w:rFonts w:hint="eastAsia" w:cs="Times New Roman" w:asciiTheme="minorEastAsia" w:hAnsiTheme="minorEastAsia"/>
                <w:bCs/>
                <w:color w:val="000000"/>
                <w:sz w:val="24"/>
                <w:szCs w:val="24"/>
              </w:rPr>
              <w:t>楼评标室</w:t>
            </w:r>
          </w:p>
        </w:tc>
      </w:tr>
      <w:tr w14:paraId="70E42C4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51D60090">
            <w:pPr>
              <w:spacing w:line="360" w:lineRule="auto"/>
              <w:jc w:val="center"/>
              <w:rPr>
                <w:rFonts w:cs="Times New Roman" w:asciiTheme="minorEastAsia" w:hAnsiTheme="minorEastAsia"/>
                <w:b/>
                <w:bCs/>
                <w:color w:val="000000"/>
                <w:sz w:val="24"/>
                <w:szCs w:val="24"/>
              </w:rPr>
            </w:pPr>
            <w:r>
              <w:rPr>
                <w:rFonts w:hint="eastAsia" w:asciiTheme="minorEastAsia" w:hAnsiTheme="minorEastAsia"/>
                <w:color w:val="000000" w:themeColor="text1"/>
                <w:sz w:val="24"/>
                <w:szCs w:val="24"/>
              </w:rPr>
              <w:t>六、公告期限</w:t>
            </w:r>
          </w:p>
        </w:tc>
        <w:tc>
          <w:tcPr>
            <w:tcW w:w="7760" w:type="dxa"/>
            <w:vAlign w:val="center"/>
          </w:tcPr>
          <w:p w14:paraId="6D92EFAB">
            <w:pPr>
              <w:spacing w:line="360" w:lineRule="auto"/>
              <w:rPr>
                <w:rFonts w:cs="Times New Roman" w:asciiTheme="minorEastAsia" w:hAnsiTheme="minorEastAsia"/>
                <w:b/>
                <w:bCs/>
                <w:color w:val="000000"/>
                <w:sz w:val="24"/>
                <w:szCs w:val="24"/>
              </w:rPr>
            </w:pPr>
            <w:r>
              <w:rPr>
                <w:rFonts w:hint="eastAsia" w:cs="宋体" w:asciiTheme="minorEastAsia" w:hAnsiTheme="minorEastAsia"/>
                <w:color w:val="000000" w:themeColor="text1"/>
                <w:kern w:val="0"/>
                <w:sz w:val="24"/>
                <w:szCs w:val="24"/>
              </w:rPr>
              <w:t>自本公告发布之日起3个工作日。</w:t>
            </w:r>
          </w:p>
        </w:tc>
      </w:tr>
      <w:tr w14:paraId="6A14D62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526" w:type="dxa"/>
            <w:vAlign w:val="center"/>
          </w:tcPr>
          <w:p w14:paraId="1BBDF584">
            <w:pPr>
              <w:spacing w:line="360" w:lineRule="auto"/>
              <w:jc w:val="center"/>
              <w:rPr>
                <w:rFonts w:asciiTheme="minorEastAsia" w:hAnsiTheme="minorEastAsia"/>
                <w:color w:val="000000" w:themeColor="text1"/>
                <w:sz w:val="24"/>
                <w:szCs w:val="24"/>
              </w:rPr>
            </w:pPr>
            <w:r>
              <w:rPr>
                <w:rFonts w:hint="eastAsia" w:asciiTheme="minorEastAsia" w:hAnsiTheme="minorEastAsia"/>
                <w:color w:val="000000" w:themeColor="text1"/>
                <w:sz w:val="24"/>
                <w:szCs w:val="24"/>
                <w:lang w:val="en-US" w:eastAsia="zh-CN"/>
              </w:rPr>
              <w:t>七</w:t>
            </w:r>
            <w:r>
              <w:rPr>
                <w:rFonts w:hint="eastAsia" w:asciiTheme="minorEastAsia" w:hAnsiTheme="minorEastAsia"/>
                <w:color w:val="000000" w:themeColor="text1"/>
                <w:sz w:val="24"/>
                <w:szCs w:val="24"/>
              </w:rPr>
              <w:t>、对本次采购提出询问的联系方式</w:t>
            </w:r>
          </w:p>
        </w:tc>
        <w:tc>
          <w:tcPr>
            <w:tcW w:w="7760" w:type="dxa"/>
            <w:vAlign w:val="center"/>
          </w:tcPr>
          <w:p w14:paraId="7E33D5EB">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1.采购人信息</w:t>
            </w:r>
          </w:p>
          <w:p w14:paraId="369A32BC">
            <w:pPr>
              <w:spacing w:line="360" w:lineRule="auto"/>
              <w:jc w:val="left"/>
              <w:rPr>
                <w:rFonts w:cs="宋体" w:asciiTheme="minorEastAsia" w:hAnsiTheme="minorEastAsia" w:eastAsiaTheme="minorEastAsia"/>
                <w:kern w:val="0"/>
                <w:sz w:val="24"/>
              </w:rPr>
            </w:pPr>
            <w:r>
              <w:rPr>
                <w:rFonts w:hint="eastAsia" w:cs="宋体" w:asciiTheme="minorEastAsia" w:hAnsiTheme="minorEastAsia"/>
                <w:color w:val="000000" w:themeColor="text1"/>
                <w:sz w:val="24"/>
                <w:szCs w:val="24"/>
              </w:rPr>
              <w:t>名称：</w:t>
            </w:r>
            <w:r>
              <w:rPr>
                <w:rFonts w:hint="eastAsia" w:cs="宋体" w:asciiTheme="minorEastAsia" w:hAnsiTheme="minorEastAsia" w:eastAsiaTheme="minorEastAsia"/>
                <w:kern w:val="0"/>
                <w:sz w:val="24"/>
              </w:rPr>
              <w:t>厦门海洋职业技术学院</w:t>
            </w:r>
          </w:p>
          <w:p w14:paraId="079D149F">
            <w:pPr>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地址：</w:t>
            </w:r>
            <w:r>
              <w:rPr>
                <w:rFonts w:hint="eastAsia" w:ascii="宋体" w:hAnsi="宋体" w:cs="宋体"/>
                <w:kern w:val="0"/>
                <w:sz w:val="24"/>
              </w:rPr>
              <w:t>厦门市翔安区洪钟路4566号</w:t>
            </w:r>
          </w:p>
          <w:p w14:paraId="18906939">
            <w:pPr>
              <w:spacing w:line="360" w:lineRule="auto"/>
              <w:jc w:val="left"/>
              <w:rPr>
                <w:rFonts w:cs="宋体" w:asciiTheme="minorEastAsia" w:hAnsiTheme="minorEastAsia" w:eastAsiaTheme="minorEastAsia"/>
                <w:kern w:val="0"/>
                <w:sz w:val="24"/>
              </w:rPr>
            </w:pPr>
            <w:r>
              <w:rPr>
                <w:rFonts w:cs="宋体" w:asciiTheme="minorEastAsia" w:hAnsiTheme="minorEastAsia" w:eastAsiaTheme="minorEastAsia"/>
                <w:kern w:val="0"/>
                <w:sz w:val="24"/>
              </w:rPr>
              <w:t>联系人：</w:t>
            </w:r>
            <w:r>
              <w:rPr>
                <w:rFonts w:hint="eastAsia" w:ascii="宋体" w:hAnsi="宋体" w:cs="宋体"/>
                <w:kern w:val="0"/>
                <w:sz w:val="24"/>
              </w:rPr>
              <w:t>娄老师</w:t>
            </w:r>
          </w:p>
          <w:p w14:paraId="7FCF53BE">
            <w:pPr>
              <w:spacing w:line="360" w:lineRule="auto"/>
              <w:jc w:val="left"/>
              <w:rPr>
                <w:rFonts w:hint="eastAsia" w:cs="宋体" w:asciiTheme="minorEastAsia" w:hAnsiTheme="minorEastAsia"/>
                <w:color w:val="000000" w:themeColor="text1"/>
                <w:sz w:val="24"/>
                <w:szCs w:val="24"/>
              </w:rPr>
            </w:pPr>
            <w:r>
              <w:rPr>
                <w:rFonts w:cs="宋体" w:asciiTheme="minorEastAsia" w:hAnsiTheme="minorEastAsia" w:eastAsiaTheme="minorEastAsia"/>
                <w:kern w:val="0"/>
                <w:sz w:val="24"/>
              </w:rPr>
              <w:t>联系方法：</w:t>
            </w:r>
            <w:r>
              <w:rPr>
                <w:rFonts w:ascii="宋体" w:hAnsi="宋体" w:cs="宋体"/>
                <w:kern w:val="0"/>
                <w:sz w:val="24"/>
              </w:rPr>
              <w:t>0592-7769316</w:t>
            </w:r>
          </w:p>
          <w:p w14:paraId="6C7B4892">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2.采购代理机构信息</w:t>
            </w:r>
          </w:p>
          <w:p w14:paraId="7DA2A037">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名称：厦门市</w:t>
            </w:r>
            <w:bookmarkStart w:id="0" w:name="_GoBack"/>
            <w:bookmarkEnd w:id="0"/>
            <w:r>
              <w:rPr>
                <w:rFonts w:hint="eastAsia" w:cs="宋体" w:asciiTheme="minorEastAsia" w:hAnsiTheme="minorEastAsia"/>
                <w:color w:val="000000" w:themeColor="text1"/>
                <w:sz w:val="24"/>
                <w:szCs w:val="24"/>
              </w:rPr>
              <w:t>公物采购招投标有限公司</w:t>
            </w:r>
          </w:p>
          <w:p w14:paraId="0E0C49A3">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地址：厦门市湖滨南路81号光大银行大厦</w:t>
            </w:r>
            <w:r>
              <w:rPr>
                <w:rFonts w:hint="eastAsia" w:cs="宋体" w:asciiTheme="minorEastAsia" w:hAnsiTheme="minorEastAsia"/>
                <w:color w:val="000000" w:themeColor="text1"/>
                <w:sz w:val="24"/>
                <w:szCs w:val="24"/>
                <w:lang w:val="en-US" w:eastAsia="zh-CN"/>
              </w:rPr>
              <w:t>10</w:t>
            </w:r>
            <w:r>
              <w:rPr>
                <w:rFonts w:hint="eastAsia" w:cs="宋体" w:asciiTheme="minorEastAsia" w:hAnsiTheme="minorEastAsia"/>
                <w:color w:val="000000" w:themeColor="text1"/>
                <w:sz w:val="24"/>
                <w:szCs w:val="24"/>
              </w:rPr>
              <w:t>楼</w:t>
            </w:r>
          </w:p>
          <w:p w14:paraId="05C1D545">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联系方式：0592-2230888</w:t>
            </w:r>
          </w:p>
          <w:p w14:paraId="0A83BFA1">
            <w:pPr>
              <w:spacing w:line="360" w:lineRule="auto"/>
              <w:rPr>
                <w:rFonts w:asciiTheme="minorEastAsia" w:hAnsiTheme="minorEastAsia"/>
                <w:color w:val="000000" w:themeColor="text1"/>
                <w:sz w:val="24"/>
                <w:szCs w:val="24"/>
              </w:rPr>
            </w:pPr>
            <w:r>
              <w:rPr>
                <w:rFonts w:hint="eastAsia" w:asciiTheme="minorEastAsia" w:hAnsiTheme="minorEastAsia"/>
                <w:color w:val="000000" w:themeColor="text1"/>
                <w:sz w:val="24"/>
                <w:szCs w:val="24"/>
              </w:rPr>
              <w:t>3.项目联系方式</w:t>
            </w:r>
          </w:p>
          <w:p w14:paraId="46338C8A">
            <w:pPr>
              <w:pStyle w:val="6"/>
              <w:rPr>
                <w:rFonts w:hint="eastAsia" w:eastAsia="宋体" w:cs="宋体" w:asciiTheme="minorEastAsia" w:hAnsiTheme="minorEastAsia"/>
                <w:color w:val="000000" w:themeColor="text1"/>
                <w:szCs w:val="24"/>
                <w:lang w:eastAsia="zh-CN"/>
              </w:rPr>
            </w:pPr>
            <w:r>
              <w:rPr>
                <w:rFonts w:hint="eastAsia" w:cs="宋体" w:asciiTheme="minorEastAsia" w:hAnsiTheme="minorEastAsia" w:eastAsiaTheme="minorEastAsia"/>
                <w:color w:val="000000" w:themeColor="text1"/>
                <w:szCs w:val="24"/>
              </w:rPr>
              <w:t>项目联系人：</w:t>
            </w:r>
            <w:r>
              <w:rPr>
                <w:rFonts w:hint="eastAsia" w:ascii="宋体" w:hAnsi="宋体" w:eastAsiaTheme="minorEastAsia"/>
                <w:kern w:val="0"/>
                <w:sz w:val="24"/>
                <w:lang w:val="en-US" w:eastAsia="zh-CN"/>
              </w:rPr>
              <w:t>张先生</w:t>
            </w:r>
            <w:r>
              <w:rPr>
                <w:rFonts w:hint="eastAsia" w:hAnsi="宋体"/>
                <w:kern w:val="0"/>
                <w:sz w:val="24"/>
                <w:highlight w:val="none"/>
                <w:lang w:eastAsia="zh-CN"/>
              </w:rPr>
              <w:t>、</w:t>
            </w:r>
            <w:r>
              <w:rPr>
                <w:rFonts w:ascii="宋体" w:hAnsi="宋体"/>
                <w:kern w:val="0"/>
                <w:sz w:val="24"/>
              </w:rPr>
              <w:t>许</w:t>
            </w:r>
            <w:r>
              <w:rPr>
                <w:rFonts w:hint="eastAsia" w:ascii="宋体" w:hAnsi="宋体"/>
                <w:kern w:val="0"/>
                <w:sz w:val="24"/>
              </w:rPr>
              <w:t>先生</w:t>
            </w:r>
          </w:p>
          <w:p w14:paraId="7C1794B7">
            <w:pPr>
              <w:spacing w:line="360" w:lineRule="auto"/>
              <w:rPr>
                <w:rFonts w:hint="eastAsia" w:cs="宋体" w:asciiTheme="minorEastAsia" w:hAnsiTheme="minorEastAsia" w:eastAsiaTheme="minorEastAsia"/>
                <w:color w:val="000000" w:themeColor="text1"/>
                <w:sz w:val="24"/>
                <w:szCs w:val="24"/>
                <w:lang w:eastAsia="zh-CN"/>
              </w:rPr>
            </w:pPr>
            <w:r>
              <w:rPr>
                <w:rFonts w:hint="eastAsia" w:cs="宋体" w:asciiTheme="minorEastAsia" w:hAnsiTheme="minorEastAsia"/>
                <w:color w:val="000000" w:themeColor="text1"/>
                <w:sz w:val="24"/>
                <w:szCs w:val="24"/>
              </w:rPr>
              <w:t>电话：0592-2229278</w:t>
            </w:r>
            <w:r>
              <w:rPr>
                <w:rFonts w:hint="eastAsia" w:cs="宋体" w:asciiTheme="minorEastAsia" w:hAnsiTheme="minorEastAsia"/>
                <w:color w:val="000000" w:themeColor="text1"/>
                <w:sz w:val="24"/>
                <w:szCs w:val="24"/>
                <w:lang w:eastAsia="zh-CN"/>
              </w:rPr>
              <w:t>、</w:t>
            </w:r>
            <w:r>
              <w:rPr>
                <w:rFonts w:hint="eastAsia" w:ascii="宋体" w:hAnsi="宋体"/>
                <w:kern w:val="0"/>
                <w:sz w:val="24"/>
              </w:rPr>
              <w:t>0592-</w:t>
            </w:r>
            <w:r>
              <w:rPr>
                <w:rFonts w:ascii="宋体" w:hAnsi="宋体"/>
                <w:kern w:val="0"/>
                <w:sz w:val="24"/>
              </w:rPr>
              <w:t>2279305</w:t>
            </w:r>
          </w:p>
          <w:p w14:paraId="6ABB3000">
            <w:pPr>
              <w:spacing w:line="360" w:lineRule="auto"/>
              <w:rPr>
                <w:rFonts w:cs="宋体" w:asciiTheme="minorEastAsia" w:hAnsiTheme="minorEastAsia"/>
                <w:color w:val="000000" w:themeColor="text1"/>
                <w:sz w:val="24"/>
                <w:szCs w:val="24"/>
              </w:rPr>
            </w:pPr>
            <w:r>
              <w:rPr>
                <w:rFonts w:hint="eastAsia" w:cs="宋体" w:asciiTheme="minorEastAsia" w:hAnsiTheme="minorEastAsia"/>
                <w:color w:val="000000" w:themeColor="text1"/>
                <w:sz w:val="24"/>
                <w:szCs w:val="24"/>
              </w:rPr>
              <w:t>咨询时间：法定工作日，上午8:00-12:00、下午14:30-17:30。</w:t>
            </w:r>
          </w:p>
        </w:tc>
      </w:tr>
    </w:tbl>
    <w:p w14:paraId="3333C410"/>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FlYjFjZGYwYTU4NDgxN2U4MDhhMmJkODljODliODYifQ=="/>
  </w:docVars>
  <w:rsids>
    <w:rsidRoot w:val="00172A27"/>
    <w:rsid w:val="00000EB7"/>
    <w:rsid w:val="00007EAA"/>
    <w:rsid w:val="00010A69"/>
    <w:rsid w:val="00014914"/>
    <w:rsid w:val="00015FDA"/>
    <w:rsid w:val="00017248"/>
    <w:rsid w:val="000179A6"/>
    <w:rsid w:val="00020A39"/>
    <w:rsid w:val="0003084B"/>
    <w:rsid w:val="00030D6E"/>
    <w:rsid w:val="000315A6"/>
    <w:rsid w:val="000364C3"/>
    <w:rsid w:val="000413A1"/>
    <w:rsid w:val="000414DE"/>
    <w:rsid w:val="000427FA"/>
    <w:rsid w:val="00042BAD"/>
    <w:rsid w:val="00042C55"/>
    <w:rsid w:val="0004365E"/>
    <w:rsid w:val="0004441F"/>
    <w:rsid w:val="000452B0"/>
    <w:rsid w:val="00045DE6"/>
    <w:rsid w:val="00047C7D"/>
    <w:rsid w:val="000527EB"/>
    <w:rsid w:val="00053367"/>
    <w:rsid w:val="00053B50"/>
    <w:rsid w:val="00056AEA"/>
    <w:rsid w:val="0006129C"/>
    <w:rsid w:val="00061623"/>
    <w:rsid w:val="0006564E"/>
    <w:rsid w:val="00065FA7"/>
    <w:rsid w:val="00067F26"/>
    <w:rsid w:val="000702E6"/>
    <w:rsid w:val="00073860"/>
    <w:rsid w:val="0007535C"/>
    <w:rsid w:val="000763E1"/>
    <w:rsid w:val="00077094"/>
    <w:rsid w:val="00077690"/>
    <w:rsid w:val="00080524"/>
    <w:rsid w:val="000806DE"/>
    <w:rsid w:val="00081B37"/>
    <w:rsid w:val="000847DC"/>
    <w:rsid w:val="00085296"/>
    <w:rsid w:val="00085B84"/>
    <w:rsid w:val="00090724"/>
    <w:rsid w:val="00091646"/>
    <w:rsid w:val="00091EAD"/>
    <w:rsid w:val="0009397E"/>
    <w:rsid w:val="0009441A"/>
    <w:rsid w:val="0009610C"/>
    <w:rsid w:val="000A0ADD"/>
    <w:rsid w:val="000A11D6"/>
    <w:rsid w:val="000A48A9"/>
    <w:rsid w:val="000A55A2"/>
    <w:rsid w:val="000A5765"/>
    <w:rsid w:val="000B2B9A"/>
    <w:rsid w:val="000B4699"/>
    <w:rsid w:val="000B4C68"/>
    <w:rsid w:val="000B518F"/>
    <w:rsid w:val="000B5263"/>
    <w:rsid w:val="000B67E3"/>
    <w:rsid w:val="000C1368"/>
    <w:rsid w:val="000C1704"/>
    <w:rsid w:val="000D1BCF"/>
    <w:rsid w:val="000D2697"/>
    <w:rsid w:val="000D2C05"/>
    <w:rsid w:val="000D3266"/>
    <w:rsid w:val="000D52A1"/>
    <w:rsid w:val="000D5604"/>
    <w:rsid w:val="000E1F7E"/>
    <w:rsid w:val="000E7943"/>
    <w:rsid w:val="000F69F7"/>
    <w:rsid w:val="000F6D4D"/>
    <w:rsid w:val="001000C3"/>
    <w:rsid w:val="001029D4"/>
    <w:rsid w:val="00103A51"/>
    <w:rsid w:val="00103AEF"/>
    <w:rsid w:val="00104230"/>
    <w:rsid w:val="00104302"/>
    <w:rsid w:val="00105554"/>
    <w:rsid w:val="00110FFE"/>
    <w:rsid w:val="00111AC6"/>
    <w:rsid w:val="00113431"/>
    <w:rsid w:val="001172F6"/>
    <w:rsid w:val="00117ED0"/>
    <w:rsid w:val="00120A3A"/>
    <w:rsid w:val="0012146C"/>
    <w:rsid w:val="00126BE6"/>
    <w:rsid w:val="0012724A"/>
    <w:rsid w:val="001275FF"/>
    <w:rsid w:val="0013362F"/>
    <w:rsid w:val="001366CA"/>
    <w:rsid w:val="00140F13"/>
    <w:rsid w:val="00143667"/>
    <w:rsid w:val="00152B00"/>
    <w:rsid w:val="001532C3"/>
    <w:rsid w:val="001570CA"/>
    <w:rsid w:val="00157575"/>
    <w:rsid w:val="00161CBA"/>
    <w:rsid w:val="00170E34"/>
    <w:rsid w:val="00170E42"/>
    <w:rsid w:val="0017303F"/>
    <w:rsid w:val="00173B94"/>
    <w:rsid w:val="00174F71"/>
    <w:rsid w:val="001754E5"/>
    <w:rsid w:val="001761B6"/>
    <w:rsid w:val="00177269"/>
    <w:rsid w:val="00177A46"/>
    <w:rsid w:val="00177D07"/>
    <w:rsid w:val="00183A0C"/>
    <w:rsid w:val="00185721"/>
    <w:rsid w:val="00190545"/>
    <w:rsid w:val="00191DAD"/>
    <w:rsid w:val="001944B2"/>
    <w:rsid w:val="001969A6"/>
    <w:rsid w:val="00196B6A"/>
    <w:rsid w:val="00197E68"/>
    <w:rsid w:val="001A0E82"/>
    <w:rsid w:val="001A0FFC"/>
    <w:rsid w:val="001A26B3"/>
    <w:rsid w:val="001A3E78"/>
    <w:rsid w:val="001A54F3"/>
    <w:rsid w:val="001A7926"/>
    <w:rsid w:val="001A7B64"/>
    <w:rsid w:val="001A7D91"/>
    <w:rsid w:val="001B00ED"/>
    <w:rsid w:val="001B0241"/>
    <w:rsid w:val="001B02EB"/>
    <w:rsid w:val="001B0366"/>
    <w:rsid w:val="001B1874"/>
    <w:rsid w:val="001B26A2"/>
    <w:rsid w:val="001B4441"/>
    <w:rsid w:val="001B54DA"/>
    <w:rsid w:val="001B5879"/>
    <w:rsid w:val="001B5AA5"/>
    <w:rsid w:val="001B78EA"/>
    <w:rsid w:val="001C7012"/>
    <w:rsid w:val="001C773D"/>
    <w:rsid w:val="001C7D76"/>
    <w:rsid w:val="001D053B"/>
    <w:rsid w:val="001D1FC2"/>
    <w:rsid w:val="001D4AF7"/>
    <w:rsid w:val="001D5E01"/>
    <w:rsid w:val="001D7BA8"/>
    <w:rsid w:val="001E11F0"/>
    <w:rsid w:val="001E12E2"/>
    <w:rsid w:val="001E1366"/>
    <w:rsid w:val="001E16E8"/>
    <w:rsid w:val="001E4650"/>
    <w:rsid w:val="001E64B9"/>
    <w:rsid w:val="001E744C"/>
    <w:rsid w:val="001E7F42"/>
    <w:rsid w:val="001F2728"/>
    <w:rsid w:val="001F2E0B"/>
    <w:rsid w:val="001F4B44"/>
    <w:rsid w:val="001F5002"/>
    <w:rsid w:val="001F7D56"/>
    <w:rsid w:val="00201AFF"/>
    <w:rsid w:val="0020604E"/>
    <w:rsid w:val="002073B8"/>
    <w:rsid w:val="002100C5"/>
    <w:rsid w:val="00214BAD"/>
    <w:rsid w:val="002167D0"/>
    <w:rsid w:val="002230F0"/>
    <w:rsid w:val="00224BCD"/>
    <w:rsid w:val="00225192"/>
    <w:rsid w:val="00230CB4"/>
    <w:rsid w:val="0023573F"/>
    <w:rsid w:val="00237DE6"/>
    <w:rsid w:val="002405B8"/>
    <w:rsid w:val="00244529"/>
    <w:rsid w:val="00247492"/>
    <w:rsid w:val="002507AE"/>
    <w:rsid w:val="00251042"/>
    <w:rsid w:val="00251773"/>
    <w:rsid w:val="00252191"/>
    <w:rsid w:val="00252DC7"/>
    <w:rsid w:val="00255700"/>
    <w:rsid w:val="002634CD"/>
    <w:rsid w:val="00263C57"/>
    <w:rsid w:val="00264DE7"/>
    <w:rsid w:val="00265883"/>
    <w:rsid w:val="0027417C"/>
    <w:rsid w:val="0027626D"/>
    <w:rsid w:val="00277161"/>
    <w:rsid w:val="00280763"/>
    <w:rsid w:val="00280942"/>
    <w:rsid w:val="00283DDB"/>
    <w:rsid w:val="00283EC7"/>
    <w:rsid w:val="0028674D"/>
    <w:rsid w:val="0029008A"/>
    <w:rsid w:val="00291F2D"/>
    <w:rsid w:val="00292018"/>
    <w:rsid w:val="00293239"/>
    <w:rsid w:val="00297900"/>
    <w:rsid w:val="002A2A10"/>
    <w:rsid w:val="002A4F5E"/>
    <w:rsid w:val="002A56C1"/>
    <w:rsid w:val="002A6A3B"/>
    <w:rsid w:val="002B00D6"/>
    <w:rsid w:val="002B1D56"/>
    <w:rsid w:val="002B32E8"/>
    <w:rsid w:val="002B38AF"/>
    <w:rsid w:val="002B53E1"/>
    <w:rsid w:val="002B5FE5"/>
    <w:rsid w:val="002C1993"/>
    <w:rsid w:val="002C1A77"/>
    <w:rsid w:val="002C5CCE"/>
    <w:rsid w:val="002D0600"/>
    <w:rsid w:val="002D5D80"/>
    <w:rsid w:val="002E0021"/>
    <w:rsid w:val="002E41B4"/>
    <w:rsid w:val="002E75D8"/>
    <w:rsid w:val="002E75E1"/>
    <w:rsid w:val="002F0619"/>
    <w:rsid w:val="002F1CE7"/>
    <w:rsid w:val="002F303E"/>
    <w:rsid w:val="002F6E0F"/>
    <w:rsid w:val="0030183E"/>
    <w:rsid w:val="00303937"/>
    <w:rsid w:val="00303AA7"/>
    <w:rsid w:val="0030516C"/>
    <w:rsid w:val="003108CA"/>
    <w:rsid w:val="00312742"/>
    <w:rsid w:val="00314B4C"/>
    <w:rsid w:val="00317B8B"/>
    <w:rsid w:val="00320700"/>
    <w:rsid w:val="00321934"/>
    <w:rsid w:val="00322186"/>
    <w:rsid w:val="00322545"/>
    <w:rsid w:val="00323339"/>
    <w:rsid w:val="00325A10"/>
    <w:rsid w:val="00332DB9"/>
    <w:rsid w:val="0033497F"/>
    <w:rsid w:val="00335DB5"/>
    <w:rsid w:val="00335F72"/>
    <w:rsid w:val="0033732B"/>
    <w:rsid w:val="003374D2"/>
    <w:rsid w:val="00337753"/>
    <w:rsid w:val="00337CFE"/>
    <w:rsid w:val="003425F3"/>
    <w:rsid w:val="003473A0"/>
    <w:rsid w:val="00347BEC"/>
    <w:rsid w:val="00350FB7"/>
    <w:rsid w:val="00352533"/>
    <w:rsid w:val="00352DEF"/>
    <w:rsid w:val="00353A42"/>
    <w:rsid w:val="00355656"/>
    <w:rsid w:val="00362BA5"/>
    <w:rsid w:val="003653F3"/>
    <w:rsid w:val="00366786"/>
    <w:rsid w:val="0037424B"/>
    <w:rsid w:val="00385AE6"/>
    <w:rsid w:val="003864A5"/>
    <w:rsid w:val="00387CEE"/>
    <w:rsid w:val="00392A2B"/>
    <w:rsid w:val="00397AC7"/>
    <w:rsid w:val="003A06BD"/>
    <w:rsid w:val="003A0E8B"/>
    <w:rsid w:val="003A2BF5"/>
    <w:rsid w:val="003A4168"/>
    <w:rsid w:val="003B2F7A"/>
    <w:rsid w:val="003B6D97"/>
    <w:rsid w:val="003B6E05"/>
    <w:rsid w:val="003C3CF1"/>
    <w:rsid w:val="003C51EB"/>
    <w:rsid w:val="003C66E4"/>
    <w:rsid w:val="003D101F"/>
    <w:rsid w:val="003D255E"/>
    <w:rsid w:val="003D5286"/>
    <w:rsid w:val="003E00EF"/>
    <w:rsid w:val="003E0F35"/>
    <w:rsid w:val="003E1B58"/>
    <w:rsid w:val="003E29D1"/>
    <w:rsid w:val="003E786F"/>
    <w:rsid w:val="003F1E08"/>
    <w:rsid w:val="003F1E76"/>
    <w:rsid w:val="003F4F0B"/>
    <w:rsid w:val="003F4FCB"/>
    <w:rsid w:val="003F6FAD"/>
    <w:rsid w:val="00403253"/>
    <w:rsid w:val="004035E3"/>
    <w:rsid w:val="00404D3C"/>
    <w:rsid w:val="004066EF"/>
    <w:rsid w:val="00406906"/>
    <w:rsid w:val="00410EB2"/>
    <w:rsid w:val="00411288"/>
    <w:rsid w:val="00413987"/>
    <w:rsid w:val="00414E03"/>
    <w:rsid w:val="004168B6"/>
    <w:rsid w:val="0042201F"/>
    <w:rsid w:val="00426203"/>
    <w:rsid w:val="00430713"/>
    <w:rsid w:val="00431350"/>
    <w:rsid w:val="00435169"/>
    <w:rsid w:val="00436A0E"/>
    <w:rsid w:val="004404B8"/>
    <w:rsid w:val="00440709"/>
    <w:rsid w:val="0044165F"/>
    <w:rsid w:val="004437B8"/>
    <w:rsid w:val="00453736"/>
    <w:rsid w:val="004548BE"/>
    <w:rsid w:val="004566C6"/>
    <w:rsid w:val="00456E70"/>
    <w:rsid w:val="00460A74"/>
    <w:rsid w:val="00461D53"/>
    <w:rsid w:val="00461FEF"/>
    <w:rsid w:val="00463974"/>
    <w:rsid w:val="00464654"/>
    <w:rsid w:val="00472878"/>
    <w:rsid w:val="004733A6"/>
    <w:rsid w:val="0047451C"/>
    <w:rsid w:val="00474C24"/>
    <w:rsid w:val="004775FD"/>
    <w:rsid w:val="00481A28"/>
    <w:rsid w:val="00482190"/>
    <w:rsid w:val="004836EE"/>
    <w:rsid w:val="00484D04"/>
    <w:rsid w:val="004855C1"/>
    <w:rsid w:val="004862EF"/>
    <w:rsid w:val="00490B0E"/>
    <w:rsid w:val="004913DC"/>
    <w:rsid w:val="004914E2"/>
    <w:rsid w:val="0049472B"/>
    <w:rsid w:val="00494DC2"/>
    <w:rsid w:val="00496BBA"/>
    <w:rsid w:val="004976A8"/>
    <w:rsid w:val="004B01AD"/>
    <w:rsid w:val="004B3435"/>
    <w:rsid w:val="004B5468"/>
    <w:rsid w:val="004B6D62"/>
    <w:rsid w:val="004B771E"/>
    <w:rsid w:val="004C1CC7"/>
    <w:rsid w:val="004C3A90"/>
    <w:rsid w:val="004C71F1"/>
    <w:rsid w:val="004D0AEF"/>
    <w:rsid w:val="004D20EB"/>
    <w:rsid w:val="004E550B"/>
    <w:rsid w:val="004E5994"/>
    <w:rsid w:val="004F14BD"/>
    <w:rsid w:val="004F4941"/>
    <w:rsid w:val="004F5E98"/>
    <w:rsid w:val="00503814"/>
    <w:rsid w:val="005049A5"/>
    <w:rsid w:val="00504A56"/>
    <w:rsid w:val="005060BE"/>
    <w:rsid w:val="0051113C"/>
    <w:rsid w:val="00512FEF"/>
    <w:rsid w:val="005140FD"/>
    <w:rsid w:val="00515D38"/>
    <w:rsid w:val="00515FD8"/>
    <w:rsid w:val="0051676B"/>
    <w:rsid w:val="00516ED8"/>
    <w:rsid w:val="005213CC"/>
    <w:rsid w:val="00527656"/>
    <w:rsid w:val="005301F5"/>
    <w:rsid w:val="00531074"/>
    <w:rsid w:val="005318FE"/>
    <w:rsid w:val="00532D16"/>
    <w:rsid w:val="00540F2C"/>
    <w:rsid w:val="005426EB"/>
    <w:rsid w:val="005434B2"/>
    <w:rsid w:val="005475CF"/>
    <w:rsid w:val="005555A2"/>
    <w:rsid w:val="00555B71"/>
    <w:rsid w:val="00560993"/>
    <w:rsid w:val="00560BD8"/>
    <w:rsid w:val="0056185F"/>
    <w:rsid w:val="0056193A"/>
    <w:rsid w:val="00561F7B"/>
    <w:rsid w:val="00565747"/>
    <w:rsid w:val="00567B43"/>
    <w:rsid w:val="00570030"/>
    <w:rsid w:val="00573F4D"/>
    <w:rsid w:val="00574179"/>
    <w:rsid w:val="0057647C"/>
    <w:rsid w:val="005764CF"/>
    <w:rsid w:val="00584504"/>
    <w:rsid w:val="005870C0"/>
    <w:rsid w:val="005874EC"/>
    <w:rsid w:val="00591EA6"/>
    <w:rsid w:val="00592389"/>
    <w:rsid w:val="00592558"/>
    <w:rsid w:val="00593B80"/>
    <w:rsid w:val="00593F14"/>
    <w:rsid w:val="00595351"/>
    <w:rsid w:val="005A0586"/>
    <w:rsid w:val="005A6869"/>
    <w:rsid w:val="005A6D7E"/>
    <w:rsid w:val="005B407E"/>
    <w:rsid w:val="005B7762"/>
    <w:rsid w:val="005B7C08"/>
    <w:rsid w:val="005C388D"/>
    <w:rsid w:val="005C5031"/>
    <w:rsid w:val="005D2A56"/>
    <w:rsid w:val="005D4389"/>
    <w:rsid w:val="005D58B5"/>
    <w:rsid w:val="005D602B"/>
    <w:rsid w:val="005E0303"/>
    <w:rsid w:val="005E4950"/>
    <w:rsid w:val="005E5C2C"/>
    <w:rsid w:val="005E65E1"/>
    <w:rsid w:val="005F4C40"/>
    <w:rsid w:val="00600596"/>
    <w:rsid w:val="0060194F"/>
    <w:rsid w:val="006019E9"/>
    <w:rsid w:val="00602072"/>
    <w:rsid w:val="006064A1"/>
    <w:rsid w:val="00610A62"/>
    <w:rsid w:val="00612438"/>
    <w:rsid w:val="00614DFA"/>
    <w:rsid w:val="00616D4D"/>
    <w:rsid w:val="00617881"/>
    <w:rsid w:val="0062091D"/>
    <w:rsid w:val="00621277"/>
    <w:rsid w:val="00625609"/>
    <w:rsid w:val="006265E9"/>
    <w:rsid w:val="006267EA"/>
    <w:rsid w:val="00631B8B"/>
    <w:rsid w:val="00631BB9"/>
    <w:rsid w:val="00631BCE"/>
    <w:rsid w:val="00631C25"/>
    <w:rsid w:val="00632EFC"/>
    <w:rsid w:val="006332A3"/>
    <w:rsid w:val="00633739"/>
    <w:rsid w:val="00634B89"/>
    <w:rsid w:val="006375CA"/>
    <w:rsid w:val="00644715"/>
    <w:rsid w:val="00647590"/>
    <w:rsid w:val="00647797"/>
    <w:rsid w:val="00647D13"/>
    <w:rsid w:val="00651A3D"/>
    <w:rsid w:val="00652698"/>
    <w:rsid w:val="0065316D"/>
    <w:rsid w:val="006539FA"/>
    <w:rsid w:val="006559CC"/>
    <w:rsid w:val="00655AB9"/>
    <w:rsid w:val="006577D6"/>
    <w:rsid w:val="00661C41"/>
    <w:rsid w:val="00666452"/>
    <w:rsid w:val="00670ADD"/>
    <w:rsid w:val="00671E07"/>
    <w:rsid w:val="0067297A"/>
    <w:rsid w:val="00675A6D"/>
    <w:rsid w:val="006808A3"/>
    <w:rsid w:val="0068242C"/>
    <w:rsid w:val="006845A8"/>
    <w:rsid w:val="00684E30"/>
    <w:rsid w:val="00687853"/>
    <w:rsid w:val="00690130"/>
    <w:rsid w:val="0069088F"/>
    <w:rsid w:val="00692BC0"/>
    <w:rsid w:val="00692C82"/>
    <w:rsid w:val="006941E3"/>
    <w:rsid w:val="00697125"/>
    <w:rsid w:val="006976BC"/>
    <w:rsid w:val="006A42FC"/>
    <w:rsid w:val="006A45E2"/>
    <w:rsid w:val="006A746C"/>
    <w:rsid w:val="006B08EF"/>
    <w:rsid w:val="006B2A04"/>
    <w:rsid w:val="006B413E"/>
    <w:rsid w:val="006C0262"/>
    <w:rsid w:val="006C0B1C"/>
    <w:rsid w:val="006C0EA5"/>
    <w:rsid w:val="006C151B"/>
    <w:rsid w:val="006C19D3"/>
    <w:rsid w:val="006C2279"/>
    <w:rsid w:val="006C5861"/>
    <w:rsid w:val="006C7922"/>
    <w:rsid w:val="006C7A5E"/>
    <w:rsid w:val="006C7A8C"/>
    <w:rsid w:val="006D1E53"/>
    <w:rsid w:val="006D3EA1"/>
    <w:rsid w:val="006D53BE"/>
    <w:rsid w:val="006D542E"/>
    <w:rsid w:val="006D5A28"/>
    <w:rsid w:val="006D60FA"/>
    <w:rsid w:val="006E01E3"/>
    <w:rsid w:val="006E27B7"/>
    <w:rsid w:val="006E4BA2"/>
    <w:rsid w:val="006E553A"/>
    <w:rsid w:val="006E5716"/>
    <w:rsid w:val="006E5A81"/>
    <w:rsid w:val="006E692E"/>
    <w:rsid w:val="006E75A3"/>
    <w:rsid w:val="006F20BE"/>
    <w:rsid w:val="006F3933"/>
    <w:rsid w:val="006F5317"/>
    <w:rsid w:val="006F57CF"/>
    <w:rsid w:val="006F7328"/>
    <w:rsid w:val="00701826"/>
    <w:rsid w:val="00702E1B"/>
    <w:rsid w:val="007034B5"/>
    <w:rsid w:val="00707599"/>
    <w:rsid w:val="00711779"/>
    <w:rsid w:val="00711F05"/>
    <w:rsid w:val="007152F3"/>
    <w:rsid w:val="007156B6"/>
    <w:rsid w:val="00717B59"/>
    <w:rsid w:val="007228AB"/>
    <w:rsid w:val="00722AFB"/>
    <w:rsid w:val="00727A01"/>
    <w:rsid w:val="00731235"/>
    <w:rsid w:val="00733204"/>
    <w:rsid w:val="007344A9"/>
    <w:rsid w:val="0073472F"/>
    <w:rsid w:val="00734D0F"/>
    <w:rsid w:val="00737EA4"/>
    <w:rsid w:val="007400B1"/>
    <w:rsid w:val="007409FC"/>
    <w:rsid w:val="00747360"/>
    <w:rsid w:val="00753336"/>
    <w:rsid w:val="00755C66"/>
    <w:rsid w:val="007563CC"/>
    <w:rsid w:val="00762F8A"/>
    <w:rsid w:val="007660C1"/>
    <w:rsid w:val="007702B6"/>
    <w:rsid w:val="00772BB7"/>
    <w:rsid w:val="00773664"/>
    <w:rsid w:val="007762CD"/>
    <w:rsid w:val="0078261C"/>
    <w:rsid w:val="007846C6"/>
    <w:rsid w:val="007911FE"/>
    <w:rsid w:val="00791578"/>
    <w:rsid w:val="00793563"/>
    <w:rsid w:val="007A19B6"/>
    <w:rsid w:val="007A20F4"/>
    <w:rsid w:val="007A3304"/>
    <w:rsid w:val="007A3F10"/>
    <w:rsid w:val="007A42F7"/>
    <w:rsid w:val="007A7E47"/>
    <w:rsid w:val="007B05AC"/>
    <w:rsid w:val="007B0FD1"/>
    <w:rsid w:val="007B6597"/>
    <w:rsid w:val="007B7205"/>
    <w:rsid w:val="007B790F"/>
    <w:rsid w:val="007C1298"/>
    <w:rsid w:val="007C1C5A"/>
    <w:rsid w:val="007C28B2"/>
    <w:rsid w:val="007C2A47"/>
    <w:rsid w:val="007C52AE"/>
    <w:rsid w:val="007C537C"/>
    <w:rsid w:val="007C5AD4"/>
    <w:rsid w:val="007D1544"/>
    <w:rsid w:val="007D1D86"/>
    <w:rsid w:val="007D3753"/>
    <w:rsid w:val="007D38C8"/>
    <w:rsid w:val="007D7AF2"/>
    <w:rsid w:val="007D7EF9"/>
    <w:rsid w:val="007E1A67"/>
    <w:rsid w:val="007E51F1"/>
    <w:rsid w:val="007E5344"/>
    <w:rsid w:val="007E599F"/>
    <w:rsid w:val="007E782F"/>
    <w:rsid w:val="007F0288"/>
    <w:rsid w:val="007F03DF"/>
    <w:rsid w:val="007F0913"/>
    <w:rsid w:val="007F14D4"/>
    <w:rsid w:val="007F1FEA"/>
    <w:rsid w:val="007F56D4"/>
    <w:rsid w:val="007F6166"/>
    <w:rsid w:val="007F63E9"/>
    <w:rsid w:val="00804874"/>
    <w:rsid w:val="008054D0"/>
    <w:rsid w:val="008122A6"/>
    <w:rsid w:val="008122B5"/>
    <w:rsid w:val="0081764E"/>
    <w:rsid w:val="008232D0"/>
    <w:rsid w:val="008237EB"/>
    <w:rsid w:val="00823CE9"/>
    <w:rsid w:val="008264CA"/>
    <w:rsid w:val="00831292"/>
    <w:rsid w:val="00831E72"/>
    <w:rsid w:val="00837727"/>
    <w:rsid w:val="00837B77"/>
    <w:rsid w:val="008438D9"/>
    <w:rsid w:val="00844BD0"/>
    <w:rsid w:val="00845A3F"/>
    <w:rsid w:val="00847187"/>
    <w:rsid w:val="0085219C"/>
    <w:rsid w:val="0085290C"/>
    <w:rsid w:val="00852BEA"/>
    <w:rsid w:val="00854BC9"/>
    <w:rsid w:val="00855E41"/>
    <w:rsid w:val="00856F0F"/>
    <w:rsid w:val="00857E3A"/>
    <w:rsid w:val="008601A7"/>
    <w:rsid w:val="008609B8"/>
    <w:rsid w:val="00860B1A"/>
    <w:rsid w:val="00861270"/>
    <w:rsid w:val="00866A7F"/>
    <w:rsid w:val="0087633E"/>
    <w:rsid w:val="008843DA"/>
    <w:rsid w:val="008847DD"/>
    <w:rsid w:val="0088641D"/>
    <w:rsid w:val="00886A12"/>
    <w:rsid w:val="00891EB6"/>
    <w:rsid w:val="0089671D"/>
    <w:rsid w:val="008976D3"/>
    <w:rsid w:val="008A240A"/>
    <w:rsid w:val="008A39A6"/>
    <w:rsid w:val="008A6766"/>
    <w:rsid w:val="008A7982"/>
    <w:rsid w:val="008B0854"/>
    <w:rsid w:val="008B1EB6"/>
    <w:rsid w:val="008B42DC"/>
    <w:rsid w:val="008B449A"/>
    <w:rsid w:val="008B621D"/>
    <w:rsid w:val="008C0E0C"/>
    <w:rsid w:val="008C28E1"/>
    <w:rsid w:val="008C54B5"/>
    <w:rsid w:val="008C6599"/>
    <w:rsid w:val="008C7580"/>
    <w:rsid w:val="008D0F83"/>
    <w:rsid w:val="008D2B7E"/>
    <w:rsid w:val="008D2F11"/>
    <w:rsid w:val="008E3BC9"/>
    <w:rsid w:val="008E4CEF"/>
    <w:rsid w:val="008E57A6"/>
    <w:rsid w:val="008E7E34"/>
    <w:rsid w:val="008F048B"/>
    <w:rsid w:val="008F1856"/>
    <w:rsid w:val="008F2A3C"/>
    <w:rsid w:val="008F738A"/>
    <w:rsid w:val="00902937"/>
    <w:rsid w:val="009056A1"/>
    <w:rsid w:val="00915D32"/>
    <w:rsid w:val="009160F0"/>
    <w:rsid w:val="00916636"/>
    <w:rsid w:val="00924DF3"/>
    <w:rsid w:val="00925C01"/>
    <w:rsid w:val="0092652D"/>
    <w:rsid w:val="009376F2"/>
    <w:rsid w:val="0094566E"/>
    <w:rsid w:val="00946787"/>
    <w:rsid w:val="00946A0E"/>
    <w:rsid w:val="0094749B"/>
    <w:rsid w:val="00951776"/>
    <w:rsid w:val="00953C5F"/>
    <w:rsid w:val="00954E46"/>
    <w:rsid w:val="009579DB"/>
    <w:rsid w:val="00957AE8"/>
    <w:rsid w:val="00957F21"/>
    <w:rsid w:val="00962194"/>
    <w:rsid w:val="00962B83"/>
    <w:rsid w:val="00963EDD"/>
    <w:rsid w:val="00964AEF"/>
    <w:rsid w:val="00964FD0"/>
    <w:rsid w:val="0097370A"/>
    <w:rsid w:val="0097472C"/>
    <w:rsid w:val="009756D9"/>
    <w:rsid w:val="009767A2"/>
    <w:rsid w:val="00976E29"/>
    <w:rsid w:val="009818EC"/>
    <w:rsid w:val="00982083"/>
    <w:rsid w:val="0098227F"/>
    <w:rsid w:val="00982CCA"/>
    <w:rsid w:val="00982E50"/>
    <w:rsid w:val="00982FC3"/>
    <w:rsid w:val="009838D6"/>
    <w:rsid w:val="00983DC1"/>
    <w:rsid w:val="00986634"/>
    <w:rsid w:val="00986D33"/>
    <w:rsid w:val="00990931"/>
    <w:rsid w:val="00990FF4"/>
    <w:rsid w:val="009915A7"/>
    <w:rsid w:val="009924E2"/>
    <w:rsid w:val="00996BA1"/>
    <w:rsid w:val="009971EE"/>
    <w:rsid w:val="009973B4"/>
    <w:rsid w:val="009A0A8B"/>
    <w:rsid w:val="009A0EDB"/>
    <w:rsid w:val="009A185D"/>
    <w:rsid w:val="009A1BD3"/>
    <w:rsid w:val="009A2D52"/>
    <w:rsid w:val="009A4C61"/>
    <w:rsid w:val="009A66D4"/>
    <w:rsid w:val="009A7173"/>
    <w:rsid w:val="009A7753"/>
    <w:rsid w:val="009B1BFD"/>
    <w:rsid w:val="009B50C1"/>
    <w:rsid w:val="009B79C7"/>
    <w:rsid w:val="009C07E8"/>
    <w:rsid w:val="009C177C"/>
    <w:rsid w:val="009C3A9D"/>
    <w:rsid w:val="009C4082"/>
    <w:rsid w:val="009C49A5"/>
    <w:rsid w:val="009C5CD6"/>
    <w:rsid w:val="009D04D3"/>
    <w:rsid w:val="009D14AE"/>
    <w:rsid w:val="009D6FF8"/>
    <w:rsid w:val="009D74DF"/>
    <w:rsid w:val="009E33B5"/>
    <w:rsid w:val="009E4788"/>
    <w:rsid w:val="009E79A6"/>
    <w:rsid w:val="009F06D6"/>
    <w:rsid w:val="009F1FD7"/>
    <w:rsid w:val="009F3D74"/>
    <w:rsid w:val="00A000B8"/>
    <w:rsid w:val="00A0183A"/>
    <w:rsid w:val="00A03BF7"/>
    <w:rsid w:val="00A05AEF"/>
    <w:rsid w:val="00A06566"/>
    <w:rsid w:val="00A10D8A"/>
    <w:rsid w:val="00A12019"/>
    <w:rsid w:val="00A12A44"/>
    <w:rsid w:val="00A13CA0"/>
    <w:rsid w:val="00A15340"/>
    <w:rsid w:val="00A16D4A"/>
    <w:rsid w:val="00A170F6"/>
    <w:rsid w:val="00A20C95"/>
    <w:rsid w:val="00A2445D"/>
    <w:rsid w:val="00A24474"/>
    <w:rsid w:val="00A30220"/>
    <w:rsid w:val="00A316CD"/>
    <w:rsid w:val="00A319A9"/>
    <w:rsid w:val="00A32115"/>
    <w:rsid w:val="00A3252C"/>
    <w:rsid w:val="00A360B9"/>
    <w:rsid w:val="00A37436"/>
    <w:rsid w:val="00A37B52"/>
    <w:rsid w:val="00A400C9"/>
    <w:rsid w:val="00A40626"/>
    <w:rsid w:val="00A40CEE"/>
    <w:rsid w:val="00A40E97"/>
    <w:rsid w:val="00A40FA4"/>
    <w:rsid w:val="00A434AC"/>
    <w:rsid w:val="00A43D43"/>
    <w:rsid w:val="00A43D72"/>
    <w:rsid w:val="00A44393"/>
    <w:rsid w:val="00A47397"/>
    <w:rsid w:val="00A5086F"/>
    <w:rsid w:val="00A508A1"/>
    <w:rsid w:val="00A51993"/>
    <w:rsid w:val="00A53EB8"/>
    <w:rsid w:val="00A54501"/>
    <w:rsid w:val="00A54709"/>
    <w:rsid w:val="00A555DE"/>
    <w:rsid w:val="00A55B65"/>
    <w:rsid w:val="00A56005"/>
    <w:rsid w:val="00A62299"/>
    <w:rsid w:val="00A64FEE"/>
    <w:rsid w:val="00A6635C"/>
    <w:rsid w:val="00A755EC"/>
    <w:rsid w:val="00A77C8F"/>
    <w:rsid w:val="00A82919"/>
    <w:rsid w:val="00A835DD"/>
    <w:rsid w:val="00A9170A"/>
    <w:rsid w:val="00A97623"/>
    <w:rsid w:val="00AA08C6"/>
    <w:rsid w:val="00AA1DEE"/>
    <w:rsid w:val="00AA1E37"/>
    <w:rsid w:val="00AA4759"/>
    <w:rsid w:val="00AA579F"/>
    <w:rsid w:val="00AA72D0"/>
    <w:rsid w:val="00AB0F73"/>
    <w:rsid w:val="00AC0199"/>
    <w:rsid w:val="00AC05AB"/>
    <w:rsid w:val="00AC4249"/>
    <w:rsid w:val="00AD2807"/>
    <w:rsid w:val="00AD4798"/>
    <w:rsid w:val="00AD6AD5"/>
    <w:rsid w:val="00AE0239"/>
    <w:rsid w:val="00AE077D"/>
    <w:rsid w:val="00AE6033"/>
    <w:rsid w:val="00AF0F34"/>
    <w:rsid w:val="00AF2AAA"/>
    <w:rsid w:val="00AF2ED8"/>
    <w:rsid w:val="00AF3654"/>
    <w:rsid w:val="00AF3D2C"/>
    <w:rsid w:val="00AF4166"/>
    <w:rsid w:val="00AF48AC"/>
    <w:rsid w:val="00AF5959"/>
    <w:rsid w:val="00AF740A"/>
    <w:rsid w:val="00B0084A"/>
    <w:rsid w:val="00B021C3"/>
    <w:rsid w:val="00B05548"/>
    <w:rsid w:val="00B1611E"/>
    <w:rsid w:val="00B17DC4"/>
    <w:rsid w:val="00B212E3"/>
    <w:rsid w:val="00B22232"/>
    <w:rsid w:val="00B231AF"/>
    <w:rsid w:val="00B26CC9"/>
    <w:rsid w:val="00B27516"/>
    <w:rsid w:val="00B27EC7"/>
    <w:rsid w:val="00B32CA1"/>
    <w:rsid w:val="00B34AA5"/>
    <w:rsid w:val="00B3590D"/>
    <w:rsid w:val="00B424C7"/>
    <w:rsid w:val="00B43E86"/>
    <w:rsid w:val="00B44474"/>
    <w:rsid w:val="00B4472C"/>
    <w:rsid w:val="00B451B5"/>
    <w:rsid w:val="00B51215"/>
    <w:rsid w:val="00B538AB"/>
    <w:rsid w:val="00B5611E"/>
    <w:rsid w:val="00B628AB"/>
    <w:rsid w:val="00B63EAD"/>
    <w:rsid w:val="00B65ED9"/>
    <w:rsid w:val="00B702D3"/>
    <w:rsid w:val="00B70997"/>
    <w:rsid w:val="00B72CA8"/>
    <w:rsid w:val="00B75063"/>
    <w:rsid w:val="00B77AF7"/>
    <w:rsid w:val="00B80E24"/>
    <w:rsid w:val="00B80E55"/>
    <w:rsid w:val="00B852EE"/>
    <w:rsid w:val="00B855EA"/>
    <w:rsid w:val="00B85FAB"/>
    <w:rsid w:val="00B8639D"/>
    <w:rsid w:val="00B91140"/>
    <w:rsid w:val="00B93940"/>
    <w:rsid w:val="00B9443F"/>
    <w:rsid w:val="00B97F71"/>
    <w:rsid w:val="00BA2EBD"/>
    <w:rsid w:val="00BA48A2"/>
    <w:rsid w:val="00BA65AB"/>
    <w:rsid w:val="00BA6BEA"/>
    <w:rsid w:val="00BA7C60"/>
    <w:rsid w:val="00BA7FF0"/>
    <w:rsid w:val="00BB218C"/>
    <w:rsid w:val="00BB443C"/>
    <w:rsid w:val="00BB5CDF"/>
    <w:rsid w:val="00BC0319"/>
    <w:rsid w:val="00BC0408"/>
    <w:rsid w:val="00BC17F2"/>
    <w:rsid w:val="00BC3383"/>
    <w:rsid w:val="00BD4D15"/>
    <w:rsid w:val="00BD6FEB"/>
    <w:rsid w:val="00BD7484"/>
    <w:rsid w:val="00BE06D3"/>
    <w:rsid w:val="00BE3CA7"/>
    <w:rsid w:val="00BE3F2A"/>
    <w:rsid w:val="00BE4EEB"/>
    <w:rsid w:val="00BE529F"/>
    <w:rsid w:val="00BE6D22"/>
    <w:rsid w:val="00BF21B4"/>
    <w:rsid w:val="00BF3026"/>
    <w:rsid w:val="00BF3044"/>
    <w:rsid w:val="00BF4041"/>
    <w:rsid w:val="00BF50DF"/>
    <w:rsid w:val="00C002EA"/>
    <w:rsid w:val="00C009EF"/>
    <w:rsid w:val="00C02195"/>
    <w:rsid w:val="00C02846"/>
    <w:rsid w:val="00C051DC"/>
    <w:rsid w:val="00C06B09"/>
    <w:rsid w:val="00C06FE2"/>
    <w:rsid w:val="00C0736F"/>
    <w:rsid w:val="00C1721E"/>
    <w:rsid w:val="00C174C3"/>
    <w:rsid w:val="00C178D0"/>
    <w:rsid w:val="00C21466"/>
    <w:rsid w:val="00C21900"/>
    <w:rsid w:val="00C25166"/>
    <w:rsid w:val="00C251D6"/>
    <w:rsid w:val="00C31D32"/>
    <w:rsid w:val="00C32D43"/>
    <w:rsid w:val="00C35C5D"/>
    <w:rsid w:val="00C40545"/>
    <w:rsid w:val="00C41415"/>
    <w:rsid w:val="00C41E26"/>
    <w:rsid w:val="00C45444"/>
    <w:rsid w:val="00C50C6A"/>
    <w:rsid w:val="00C52131"/>
    <w:rsid w:val="00C528CA"/>
    <w:rsid w:val="00C53155"/>
    <w:rsid w:val="00C54301"/>
    <w:rsid w:val="00C54445"/>
    <w:rsid w:val="00C54A13"/>
    <w:rsid w:val="00C54A54"/>
    <w:rsid w:val="00C60D7F"/>
    <w:rsid w:val="00C6171A"/>
    <w:rsid w:val="00C64932"/>
    <w:rsid w:val="00C65A31"/>
    <w:rsid w:val="00C7148C"/>
    <w:rsid w:val="00C72306"/>
    <w:rsid w:val="00C7392A"/>
    <w:rsid w:val="00C740F0"/>
    <w:rsid w:val="00C75E38"/>
    <w:rsid w:val="00C820F3"/>
    <w:rsid w:val="00C828AC"/>
    <w:rsid w:val="00C8369C"/>
    <w:rsid w:val="00C85FFC"/>
    <w:rsid w:val="00C86187"/>
    <w:rsid w:val="00C87F80"/>
    <w:rsid w:val="00C91511"/>
    <w:rsid w:val="00C97316"/>
    <w:rsid w:val="00CA02E5"/>
    <w:rsid w:val="00CA06D8"/>
    <w:rsid w:val="00CA2D42"/>
    <w:rsid w:val="00CA51FB"/>
    <w:rsid w:val="00CA5AFC"/>
    <w:rsid w:val="00CA6B68"/>
    <w:rsid w:val="00CB309D"/>
    <w:rsid w:val="00CB4320"/>
    <w:rsid w:val="00CB43C4"/>
    <w:rsid w:val="00CB4FCA"/>
    <w:rsid w:val="00CC02EA"/>
    <w:rsid w:val="00CC09FF"/>
    <w:rsid w:val="00CC3326"/>
    <w:rsid w:val="00CC5EF8"/>
    <w:rsid w:val="00CD25C5"/>
    <w:rsid w:val="00CD72AA"/>
    <w:rsid w:val="00CE0D29"/>
    <w:rsid w:val="00CE24D3"/>
    <w:rsid w:val="00CE3F34"/>
    <w:rsid w:val="00CE4957"/>
    <w:rsid w:val="00CE4F98"/>
    <w:rsid w:val="00CE6768"/>
    <w:rsid w:val="00CE7E7F"/>
    <w:rsid w:val="00CF01BB"/>
    <w:rsid w:val="00CF0492"/>
    <w:rsid w:val="00CF6AD2"/>
    <w:rsid w:val="00CF7D83"/>
    <w:rsid w:val="00D028F6"/>
    <w:rsid w:val="00D04B2F"/>
    <w:rsid w:val="00D05F9F"/>
    <w:rsid w:val="00D0668C"/>
    <w:rsid w:val="00D12634"/>
    <w:rsid w:val="00D21A4B"/>
    <w:rsid w:val="00D23569"/>
    <w:rsid w:val="00D26D56"/>
    <w:rsid w:val="00D30AE1"/>
    <w:rsid w:val="00D35457"/>
    <w:rsid w:val="00D37C2A"/>
    <w:rsid w:val="00D402EA"/>
    <w:rsid w:val="00D40CD0"/>
    <w:rsid w:val="00D4179A"/>
    <w:rsid w:val="00D42B59"/>
    <w:rsid w:val="00D43222"/>
    <w:rsid w:val="00D513AE"/>
    <w:rsid w:val="00D5328D"/>
    <w:rsid w:val="00D566A5"/>
    <w:rsid w:val="00D5738D"/>
    <w:rsid w:val="00D62AD1"/>
    <w:rsid w:val="00D6341E"/>
    <w:rsid w:val="00D63E36"/>
    <w:rsid w:val="00D67C4E"/>
    <w:rsid w:val="00D70B82"/>
    <w:rsid w:val="00D731C7"/>
    <w:rsid w:val="00D744CA"/>
    <w:rsid w:val="00D7451B"/>
    <w:rsid w:val="00D74A34"/>
    <w:rsid w:val="00D7580B"/>
    <w:rsid w:val="00D7601E"/>
    <w:rsid w:val="00D76767"/>
    <w:rsid w:val="00D833CB"/>
    <w:rsid w:val="00D8364D"/>
    <w:rsid w:val="00D85334"/>
    <w:rsid w:val="00D8734E"/>
    <w:rsid w:val="00D91013"/>
    <w:rsid w:val="00D91124"/>
    <w:rsid w:val="00D94E14"/>
    <w:rsid w:val="00DA0B8A"/>
    <w:rsid w:val="00DA3D04"/>
    <w:rsid w:val="00DA4F3F"/>
    <w:rsid w:val="00DA5A08"/>
    <w:rsid w:val="00DA5B11"/>
    <w:rsid w:val="00DA5F86"/>
    <w:rsid w:val="00DA73F4"/>
    <w:rsid w:val="00DB078C"/>
    <w:rsid w:val="00DB2FE1"/>
    <w:rsid w:val="00DB3722"/>
    <w:rsid w:val="00DC495E"/>
    <w:rsid w:val="00DC7F81"/>
    <w:rsid w:val="00DD10E4"/>
    <w:rsid w:val="00DD4D7D"/>
    <w:rsid w:val="00DD608B"/>
    <w:rsid w:val="00DD712C"/>
    <w:rsid w:val="00DE1E9C"/>
    <w:rsid w:val="00DE5EED"/>
    <w:rsid w:val="00DF0C8C"/>
    <w:rsid w:val="00DF16E6"/>
    <w:rsid w:val="00DF2800"/>
    <w:rsid w:val="00DF339B"/>
    <w:rsid w:val="00DF4323"/>
    <w:rsid w:val="00E0439E"/>
    <w:rsid w:val="00E04581"/>
    <w:rsid w:val="00E04D54"/>
    <w:rsid w:val="00E128CB"/>
    <w:rsid w:val="00E133CC"/>
    <w:rsid w:val="00E13528"/>
    <w:rsid w:val="00E21909"/>
    <w:rsid w:val="00E21FB5"/>
    <w:rsid w:val="00E24ED5"/>
    <w:rsid w:val="00E31A5A"/>
    <w:rsid w:val="00E31F92"/>
    <w:rsid w:val="00E337C9"/>
    <w:rsid w:val="00E408B1"/>
    <w:rsid w:val="00E40996"/>
    <w:rsid w:val="00E41A9F"/>
    <w:rsid w:val="00E41D9E"/>
    <w:rsid w:val="00E43316"/>
    <w:rsid w:val="00E439A3"/>
    <w:rsid w:val="00E43ECC"/>
    <w:rsid w:val="00E4418E"/>
    <w:rsid w:val="00E44DCF"/>
    <w:rsid w:val="00E45263"/>
    <w:rsid w:val="00E47C9E"/>
    <w:rsid w:val="00E50520"/>
    <w:rsid w:val="00E532F5"/>
    <w:rsid w:val="00E55B67"/>
    <w:rsid w:val="00E614CC"/>
    <w:rsid w:val="00E65A9C"/>
    <w:rsid w:val="00E70737"/>
    <w:rsid w:val="00E719F0"/>
    <w:rsid w:val="00E74170"/>
    <w:rsid w:val="00E74FA4"/>
    <w:rsid w:val="00E76B78"/>
    <w:rsid w:val="00E776A0"/>
    <w:rsid w:val="00E776ED"/>
    <w:rsid w:val="00E81EDD"/>
    <w:rsid w:val="00E82865"/>
    <w:rsid w:val="00E84262"/>
    <w:rsid w:val="00E851E6"/>
    <w:rsid w:val="00E90546"/>
    <w:rsid w:val="00E936DA"/>
    <w:rsid w:val="00E93C9F"/>
    <w:rsid w:val="00E93D13"/>
    <w:rsid w:val="00E953F2"/>
    <w:rsid w:val="00E95F40"/>
    <w:rsid w:val="00EA41A7"/>
    <w:rsid w:val="00EB127F"/>
    <w:rsid w:val="00EB16D5"/>
    <w:rsid w:val="00EB3169"/>
    <w:rsid w:val="00EB390F"/>
    <w:rsid w:val="00EB7746"/>
    <w:rsid w:val="00EB7FE4"/>
    <w:rsid w:val="00EC03C2"/>
    <w:rsid w:val="00EC10DB"/>
    <w:rsid w:val="00EC1F81"/>
    <w:rsid w:val="00EC22B4"/>
    <w:rsid w:val="00EC22BA"/>
    <w:rsid w:val="00EC37A2"/>
    <w:rsid w:val="00EC5CD4"/>
    <w:rsid w:val="00EC7C0F"/>
    <w:rsid w:val="00ED0202"/>
    <w:rsid w:val="00ED04DC"/>
    <w:rsid w:val="00ED16AA"/>
    <w:rsid w:val="00ED5343"/>
    <w:rsid w:val="00ED7AD0"/>
    <w:rsid w:val="00EE0A27"/>
    <w:rsid w:val="00EE0FA6"/>
    <w:rsid w:val="00EE285F"/>
    <w:rsid w:val="00EE2A12"/>
    <w:rsid w:val="00EE2CC8"/>
    <w:rsid w:val="00EE34FA"/>
    <w:rsid w:val="00EE51FF"/>
    <w:rsid w:val="00EF12FE"/>
    <w:rsid w:val="00EF2539"/>
    <w:rsid w:val="00EF4566"/>
    <w:rsid w:val="00EF4697"/>
    <w:rsid w:val="00EF4C04"/>
    <w:rsid w:val="00EF5A8C"/>
    <w:rsid w:val="00F009B8"/>
    <w:rsid w:val="00F00C3F"/>
    <w:rsid w:val="00F04611"/>
    <w:rsid w:val="00F04D73"/>
    <w:rsid w:val="00F06BEF"/>
    <w:rsid w:val="00F07B6F"/>
    <w:rsid w:val="00F07C40"/>
    <w:rsid w:val="00F1680A"/>
    <w:rsid w:val="00F203A1"/>
    <w:rsid w:val="00F21170"/>
    <w:rsid w:val="00F21D30"/>
    <w:rsid w:val="00F22B1A"/>
    <w:rsid w:val="00F25037"/>
    <w:rsid w:val="00F25836"/>
    <w:rsid w:val="00F26827"/>
    <w:rsid w:val="00F349B3"/>
    <w:rsid w:val="00F34B46"/>
    <w:rsid w:val="00F34E7F"/>
    <w:rsid w:val="00F3561B"/>
    <w:rsid w:val="00F409C9"/>
    <w:rsid w:val="00F41505"/>
    <w:rsid w:val="00F42ACF"/>
    <w:rsid w:val="00F44CA4"/>
    <w:rsid w:val="00F46DCC"/>
    <w:rsid w:val="00F475C7"/>
    <w:rsid w:val="00F5737A"/>
    <w:rsid w:val="00F57D0F"/>
    <w:rsid w:val="00F605B9"/>
    <w:rsid w:val="00F61CD4"/>
    <w:rsid w:val="00F642D4"/>
    <w:rsid w:val="00F650BD"/>
    <w:rsid w:val="00F6569A"/>
    <w:rsid w:val="00F70867"/>
    <w:rsid w:val="00F70F7E"/>
    <w:rsid w:val="00F72AA7"/>
    <w:rsid w:val="00F72CEA"/>
    <w:rsid w:val="00F73A13"/>
    <w:rsid w:val="00F7428F"/>
    <w:rsid w:val="00F76103"/>
    <w:rsid w:val="00F80A17"/>
    <w:rsid w:val="00F86594"/>
    <w:rsid w:val="00F8742C"/>
    <w:rsid w:val="00F8794A"/>
    <w:rsid w:val="00F87C27"/>
    <w:rsid w:val="00F9638F"/>
    <w:rsid w:val="00FA0609"/>
    <w:rsid w:val="00FA14AA"/>
    <w:rsid w:val="00FA2341"/>
    <w:rsid w:val="00FA30E3"/>
    <w:rsid w:val="00FA5935"/>
    <w:rsid w:val="00FA6564"/>
    <w:rsid w:val="00FA7A00"/>
    <w:rsid w:val="00FA7D17"/>
    <w:rsid w:val="00FB1C60"/>
    <w:rsid w:val="00FB1F5D"/>
    <w:rsid w:val="00FB2737"/>
    <w:rsid w:val="00FB2CAD"/>
    <w:rsid w:val="00FB2D48"/>
    <w:rsid w:val="00FB4527"/>
    <w:rsid w:val="00FB4DA7"/>
    <w:rsid w:val="00FB564A"/>
    <w:rsid w:val="00FC07B8"/>
    <w:rsid w:val="00FC5E8A"/>
    <w:rsid w:val="00FC6C20"/>
    <w:rsid w:val="00FC7ABB"/>
    <w:rsid w:val="00FD0BAE"/>
    <w:rsid w:val="00FD2F13"/>
    <w:rsid w:val="00FD378B"/>
    <w:rsid w:val="00FE3029"/>
    <w:rsid w:val="00FE32F1"/>
    <w:rsid w:val="00FE3C6D"/>
    <w:rsid w:val="00FE3F17"/>
    <w:rsid w:val="00FE4219"/>
    <w:rsid w:val="00FE66BC"/>
    <w:rsid w:val="00FE7433"/>
    <w:rsid w:val="00FF26C9"/>
    <w:rsid w:val="00FF2E48"/>
    <w:rsid w:val="00FF31A1"/>
    <w:rsid w:val="00FF3AFC"/>
    <w:rsid w:val="00FF4B4D"/>
    <w:rsid w:val="073A445D"/>
    <w:rsid w:val="07B52842"/>
    <w:rsid w:val="137B64C1"/>
    <w:rsid w:val="15BF26AC"/>
    <w:rsid w:val="179E5B82"/>
    <w:rsid w:val="19630D0E"/>
    <w:rsid w:val="1DB535AB"/>
    <w:rsid w:val="2A5327F9"/>
    <w:rsid w:val="2B0F3D07"/>
    <w:rsid w:val="2DC44E8F"/>
    <w:rsid w:val="378C24E5"/>
    <w:rsid w:val="3BE52A0A"/>
    <w:rsid w:val="409A26AA"/>
    <w:rsid w:val="45F60404"/>
    <w:rsid w:val="53A9251D"/>
    <w:rsid w:val="53EB41FF"/>
    <w:rsid w:val="56B946E4"/>
    <w:rsid w:val="57551192"/>
    <w:rsid w:val="59C70D03"/>
    <w:rsid w:val="5A00606F"/>
    <w:rsid w:val="624E1F9D"/>
    <w:rsid w:val="66CB7486"/>
    <w:rsid w:val="738A46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styleId="3">
    <w:name w:val="Salutation"/>
    <w:basedOn w:val="1"/>
    <w:next w:val="1"/>
    <w:link w:val="18"/>
    <w:autoRedefine/>
    <w:qFormat/>
    <w:uiPriority w:val="0"/>
    <w:rPr>
      <w:rFonts w:ascii="Times New Roman" w:hAnsi="Times New Roman" w:eastAsia="宋体" w:cs="Times New Roman"/>
      <w:sz w:val="28"/>
      <w:szCs w:val="24"/>
    </w:rPr>
  </w:style>
  <w:style w:type="paragraph" w:styleId="4">
    <w:name w:val="Body Text Indent"/>
    <w:basedOn w:val="1"/>
    <w:next w:val="1"/>
    <w:qFormat/>
    <w:uiPriority w:val="0"/>
    <w:pPr>
      <w:ind w:left="-4" w:leftChars="-2" w:firstLine="560" w:firstLineChars="200"/>
    </w:pPr>
    <w:rPr>
      <w:rFonts w:ascii="宋体"/>
      <w:sz w:val="28"/>
    </w:rPr>
  </w:style>
  <w:style w:type="paragraph" w:styleId="5">
    <w:name w:val="Block Text"/>
    <w:basedOn w:val="1"/>
    <w:qFormat/>
    <w:uiPriority w:val="99"/>
    <w:pPr>
      <w:spacing w:after="120"/>
      <w:ind w:left="1440" w:leftChars="700" w:right="1440" w:rightChars="700"/>
    </w:pPr>
  </w:style>
  <w:style w:type="paragraph" w:styleId="6">
    <w:name w:val="Plain Text"/>
    <w:basedOn w:val="1"/>
    <w:link w:val="19"/>
    <w:autoRedefine/>
    <w:semiHidden/>
    <w:unhideWhenUsed/>
    <w:qFormat/>
    <w:uiPriority w:val="99"/>
    <w:pPr>
      <w:spacing w:line="360" w:lineRule="auto"/>
    </w:pPr>
    <w:rPr>
      <w:rFonts w:ascii="宋体" w:hAnsi="Courier New" w:eastAsia="宋体"/>
      <w:sz w:val="24"/>
      <w:szCs w:val="20"/>
    </w:rPr>
  </w:style>
  <w:style w:type="paragraph" w:styleId="7">
    <w:name w:val="Balloon Text"/>
    <w:basedOn w:val="1"/>
    <w:link w:val="17"/>
    <w:autoRedefine/>
    <w:semiHidden/>
    <w:unhideWhenUsed/>
    <w:qFormat/>
    <w:uiPriority w:val="99"/>
    <w:rPr>
      <w:sz w:val="18"/>
      <w:szCs w:val="18"/>
    </w:rPr>
  </w:style>
  <w:style w:type="paragraph" w:styleId="8">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4"/>
    <w:next w:val="1"/>
    <w:unhideWhenUsed/>
    <w:qFormat/>
    <w:uiPriority w:val="99"/>
    <w:pPr>
      <w:ind w:firstLine="420"/>
    </w:pPr>
  </w:style>
  <w:style w:type="table" w:styleId="12">
    <w:name w:val="Table Grid"/>
    <w:basedOn w:val="11"/>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4">
    <w:name w:val="Hyperlink"/>
    <w:basedOn w:val="13"/>
    <w:autoRedefine/>
    <w:unhideWhenUsed/>
    <w:qFormat/>
    <w:uiPriority w:val="99"/>
    <w:rPr>
      <w:color w:val="0000FF" w:themeColor="hyperlink"/>
      <w:u w:val="single"/>
    </w:rPr>
  </w:style>
  <w:style w:type="character" w:customStyle="1" w:styleId="15">
    <w:name w:val="页眉 Char"/>
    <w:basedOn w:val="13"/>
    <w:link w:val="9"/>
    <w:autoRedefine/>
    <w:semiHidden/>
    <w:qFormat/>
    <w:uiPriority w:val="99"/>
    <w:rPr>
      <w:sz w:val="18"/>
      <w:szCs w:val="18"/>
    </w:rPr>
  </w:style>
  <w:style w:type="character" w:customStyle="1" w:styleId="16">
    <w:name w:val="页脚 Char"/>
    <w:basedOn w:val="13"/>
    <w:link w:val="8"/>
    <w:autoRedefine/>
    <w:semiHidden/>
    <w:qFormat/>
    <w:uiPriority w:val="99"/>
    <w:rPr>
      <w:sz w:val="18"/>
      <w:szCs w:val="18"/>
    </w:rPr>
  </w:style>
  <w:style w:type="character" w:customStyle="1" w:styleId="17">
    <w:name w:val="批注框文本 Char"/>
    <w:basedOn w:val="13"/>
    <w:link w:val="7"/>
    <w:autoRedefine/>
    <w:semiHidden/>
    <w:qFormat/>
    <w:uiPriority w:val="99"/>
    <w:rPr>
      <w:sz w:val="18"/>
      <w:szCs w:val="18"/>
    </w:rPr>
  </w:style>
  <w:style w:type="character" w:customStyle="1" w:styleId="18">
    <w:name w:val="称呼 Char"/>
    <w:basedOn w:val="13"/>
    <w:link w:val="3"/>
    <w:autoRedefine/>
    <w:qFormat/>
    <w:uiPriority w:val="0"/>
    <w:rPr>
      <w:rFonts w:ascii="Times New Roman" w:hAnsi="Times New Roman" w:eastAsia="宋体" w:cs="Times New Roman"/>
      <w:sz w:val="28"/>
      <w:szCs w:val="24"/>
    </w:rPr>
  </w:style>
  <w:style w:type="character" w:customStyle="1" w:styleId="19">
    <w:name w:val="纯文本 Char"/>
    <w:basedOn w:val="13"/>
    <w:link w:val="6"/>
    <w:autoRedefine/>
    <w:semiHidden/>
    <w:qFormat/>
    <w:uiPriority w:val="99"/>
    <w:rPr>
      <w:rFonts w:ascii="宋体" w:hAnsi="Courier New" w:eastAsia="宋体"/>
      <w:sz w:val="24"/>
      <w:szCs w:val="20"/>
    </w:rPr>
  </w:style>
  <w:style w:type="paragraph" w:styleId="20">
    <w:name w:val="List Paragraph"/>
    <w:basedOn w:val="1"/>
    <w:autoRedefine/>
    <w:qFormat/>
    <w:uiPriority w:val="1"/>
    <w:pPr>
      <w:spacing w:before="103" w:line="360" w:lineRule="auto"/>
      <w:ind w:left="193" w:firstLine="420"/>
    </w:pPr>
    <w:rPr>
      <w:rFonts w:ascii="宋体" w:hAnsi="宋体" w:eastAsia="宋体" w:cs="宋体"/>
      <w:sz w:val="24"/>
      <w:szCs w:val="24"/>
      <w:lang w:val="zh-CN" w:bidi="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cyu</Company>
  <Pages>3</Pages>
  <Words>1191</Words>
  <Characters>1393</Characters>
  <Lines>7</Lines>
  <Paragraphs>1</Paragraphs>
  <TotalTime>0</TotalTime>
  <ScaleCrop>false</ScaleCrop>
  <LinksUpToDate>false</LinksUpToDate>
  <CharactersWithSpaces>1394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2022-04-10T05:31:00Z</dcterms:created>
  <dc:creator>HTR</dc:creator>
  <cp:lastModifiedBy>张</cp:lastModifiedBy>
  <dcterms:modified xsi:type="dcterms:W3CDTF">2025-07-21T04:00:26Z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A6FC9B3B73F34726AF788A33AE0D7DA8_12</vt:lpwstr>
  </property>
  <property fmtid="{D5CDD505-2E9C-101B-9397-08002B2CF9AE}" pid="4" name="KSOTemplateDocerSaveRecord">
    <vt:lpwstr>eyJoZGlkIjoiY2FlYjFjZGYwYTU4NDgxN2U4MDhhMmJkODljODliODYiLCJ1c2VySWQiOiI0MjQ1MTQxMjMifQ==</vt:lpwstr>
  </property>
</Properties>
</file>